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D2" w:rsidRPr="00FC1861" w:rsidRDefault="00404950" w:rsidP="00591AF9">
      <w:pPr>
        <w:pStyle w:val="Default"/>
        <w:rPr>
          <w:rFonts w:eastAsia="Calibri" w:hAnsi="Times New Roman" w:cs="Times New Roman"/>
        </w:rPr>
      </w:pPr>
      <w:bookmarkStart w:id="0" w:name="_GoBack"/>
      <w:bookmarkEnd w:id="0"/>
      <w:r w:rsidRPr="00FC1861">
        <w:rPr>
          <w:rFonts w:eastAsia="Calibri" w:hAnsi="Times New Roman" w:cs="Times New Roman"/>
        </w:rPr>
        <w:t xml:space="preserve">On March 11, 2014, the program outcomes for the </w:t>
      </w:r>
      <w:r w:rsidRPr="00FC1861">
        <w:rPr>
          <w:rFonts w:eastAsia="Calibri" w:hAnsi="Times New Roman" w:cs="Times New Roman"/>
          <w:b/>
          <w:bCs/>
        </w:rPr>
        <w:t xml:space="preserve">A.A.S. in General Direct Transfer </w:t>
      </w:r>
      <w:r w:rsidRPr="00FC1861">
        <w:rPr>
          <w:rFonts w:eastAsia="Calibri" w:hAnsi="Times New Roman" w:cs="Times New Roman"/>
        </w:rPr>
        <w:t xml:space="preserve">were revised to better align with the NWIC institutional outcomes. As a result the program is in a better position to enhance students’ cultural values and life skills, in specific: </w:t>
      </w:r>
    </w:p>
    <w:p w:rsidR="000816D2" w:rsidRPr="00FC1861" w:rsidRDefault="000816D2" w:rsidP="00591AF9">
      <w:pPr>
        <w:pStyle w:val="Default"/>
        <w:rPr>
          <w:rFonts w:eastAsia="Calibri" w:hAnsi="Times New Roman" w:cs="Times New Roman"/>
        </w:rPr>
      </w:pPr>
    </w:p>
    <w:p w:rsidR="000816D2" w:rsidRPr="00FC1861" w:rsidRDefault="00404950" w:rsidP="00591AF9">
      <w:pPr>
        <w:pStyle w:val="Default"/>
        <w:rPr>
          <w:rFonts w:eastAsia="Calibri" w:hAnsi="Times New Roman" w:cs="Times New Roman"/>
        </w:rPr>
      </w:pPr>
      <w:r w:rsidRPr="00FC1861">
        <w:rPr>
          <w:rFonts w:eastAsia="Calibri" w:hAnsi="Times New Roman" w:cs="Times New Roman"/>
        </w:rPr>
        <w:t xml:space="preserve">Upon successful completion of the program, a student will demonstrate: </w:t>
      </w:r>
    </w:p>
    <w:p w:rsidR="000816D2" w:rsidRPr="00FC1861" w:rsidRDefault="00404950" w:rsidP="00591AF9">
      <w:pPr>
        <w:pStyle w:val="Default"/>
        <w:numPr>
          <w:ilvl w:val="1"/>
          <w:numId w:val="3"/>
        </w:numPr>
        <w:tabs>
          <w:tab w:val="clear" w:pos="1080"/>
          <w:tab w:val="num" w:pos="1096"/>
        </w:tabs>
        <w:ind w:left="1096" w:hanging="376"/>
        <w:rPr>
          <w:rFonts w:eastAsia="Calibri" w:hAnsi="Times New Roman" w:cs="Times New Roman"/>
        </w:rPr>
      </w:pPr>
      <w:r w:rsidRPr="00FC1861">
        <w:rPr>
          <w:rFonts w:eastAsia="Calibri" w:hAnsi="Times New Roman" w:cs="Times New Roman"/>
        </w:rPr>
        <w:t>The acquisition of a quality education by being able to:</w:t>
      </w:r>
    </w:p>
    <w:p w:rsidR="000816D2" w:rsidRPr="00FC1861" w:rsidRDefault="00404950" w:rsidP="00591AF9">
      <w:pPr>
        <w:pStyle w:val="Default"/>
        <w:numPr>
          <w:ilvl w:val="2"/>
          <w:numId w:val="5"/>
        </w:numPr>
        <w:tabs>
          <w:tab w:val="clear" w:pos="1800"/>
          <w:tab w:val="num" w:pos="1812"/>
        </w:tabs>
        <w:ind w:left="1812" w:hanging="288"/>
        <w:rPr>
          <w:rFonts w:eastAsia="Calibri" w:hAnsi="Times New Roman" w:cs="Times New Roman"/>
        </w:rPr>
      </w:pPr>
      <w:r w:rsidRPr="00FC1861">
        <w:rPr>
          <w:rFonts w:eastAsia="Calibri" w:hAnsi="Times New Roman" w:cs="Times New Roman"/>
        </w:rPr>
        <w:t xml:space="preserve">effectively communicate in diverse situations, from receiving to expressing information, both verbally and non-verbally. </w:t>
      </w:r>
    </w:p>
    <w:p w:rsidR="000816D2" w:rsidRPr="00FC1861" w:rsidRDefault="00404950" w:rsidP="00591AF9">
      <w:pPr>
        <w:pStyle w:val="Default"/>
        <w:numPr>
          <w:ilvl w:val="2"/>
          <w:numId w:val="5"/>
        </w:numPr>
        <w:tabs>
          <w:tab w:val="clear" w:pos="1800"/>
          <w:tab w:val="num" w:pos="1812"/>
        </w:tabs>
        <w:ind w:left="1812" w:hanging="288"/>
        <w:rPr>
          <w:rFonts w:eastAsia="Calibri" w:hAnsi="Times New Roman" w:cs="Times New Roman"/>
        </w:rPr>
      </w:pPr>
      <w:r w:rsidRPr="00FC1861">
        <w:rPr>
          <w:rFonts w:eastAsia="Calibri" w:hAnsi="Times New Roman" w:cs="Times New Roman"/>
        </w:rPr>
        <w:t>use analytical and critical thinking skills to draw and interpret conclusions from multiple perspectives including Indigenous theory and methods.</w:t>
      </w:r>
    </w:p>
    <w:p w:rsidR="000816D2" w:rsidRPr="00FC1861" w:rsidRDefault="00404950" w:rsidP="00591AF9">
      <w:pPr>
        <w:pStyle w:val="Default"/>
        <w:numPr>
          <w:ilvl w:val="1"/>
          <w:numId w:val="3"/>
        </w:numPr>
        <w:tabs>
          <w:tab w:val="clear" w:pos="1080"/>
          <w:tab w:val="num" w:pos="1096"/>
        </w:tabs>
        <w:ind w:left="1096" w:hanging="376"/>
        <w:rPr>
          <w:rFonts w:eastAsia="Calibri" w:hAnsi="Times New Roman" w:cs="Times New Roman"/>
        </w:rPr>
      </w:pPr>
      <w:r w:rsidRPr="00FC1861">
        <w:rPr>
          <w:rFonts w:eastAsia="Calibri" w:hAnsi="Times New Roman" w:cs="Times New Roman"/>
        </w:rPr>
        <w:t xml:space="preserve">The ability to give back by: </w:t>
      </w:r>
    </w:p>
    <w:p w:rsidR="000816D2" w:rsidRPr="00FC1861" w:rsidRDefault="00404950" w:rsidP="00591AF9">
      <w:pPr>
        <w:pStyle w:val="Default"/>
        <w:numPr>
          <w:ilvl w:val="2"/>
          <w:numId w:val="6"/>
        </w:numPr>
        <w:tabs>
          <w:tab w:val="clear" w:pos="1800"/>
          <w:tab w:val="num" w:pos="1812"/>
        </w:tabs>
        <w:ind w:left="1812" w:hanging="288"/>
        <w:rPr>
          <w:rFonts w:eastAsia="Calibri" w:hAnsi="Times New Roman" w:cs="Times New Roman"/>
        </w:rPr>
      </w:pPr>
      <w:r w:rsidRPr="00FC1861">
        <w:rPr>
          <w:rFonts w:eastAsia="Calibri" w:hAnsi="Times New Roman" w:cs="Times New Roman"/>
        </w:rPr>
        <w:t>demonstrating knowledge of what it means to be a people.</w:t>
      </w:r>
    </w:p>
    <w:p w:rsidR="000816D2" w:rsidRPr="00FC1861" w:rsidRDefault="00404950" w:rsidP="00591AF9">
      <w:pPr>
        <w:pStyle w:val="Default"/>
        <w:numPr>
          <w:ilvl w:val="2"/>
          <w:numId w:val="6"/>
        </w:numPr>
        <w:tabs>
          <w:tab w:val="clear" w:pos="1800"/>
          <w:tab w:val="num" w:pos="1812"/>
        </w:tabs>
        <w:ind w:left="1812" w:hanging="288"/>
        <w:rPr>
          <w:rFonts w:eastAsia="Calibri" w:hAnsi="Times New Roman" w:cs="Times New Roman"/>
        </w:rPr>
      </w:pPr>
      <w:r w:rsidRPr="00FC1861">
        <w:rPr>
          <w:rFonts w:eastAsia="Calibri" w:hAnsi="Times New Roman" w:cs="Times New Roman"/>
        </w:rPr>
        <w:t>practicing community building through service learning.</w:t>
      </w:r>
    </w:p>
    <w:p w:rsidR="000816D2" w:rsidRPr="00FC1861" w:rsidRDefault="00404950" w:rsidP="00591AF9">
      <w:pPr>
        <w:pStyle w:val="Default"/>
        <w:numPr>
          <w:ilvl w:val="1"/>
          <w:numId w:val="3"/>
        </w:numPr>
        <w:tabs>
          <w:tab w:val="clear" w:pos="1080"/>
          <w:tab w:val="num" w:pos="1096"/>
        </w:tabs>
        <w:ind w:left="1096" w:hanging="376"/>
        <w:rPr>
          <w:rFonts w:eastAsia="Calibri" w:hAnsi="Times New Roman" w:cs="Times New Roman"/>
        </w:rPr>
      </w:pPr>
      <w:r w:rsidRPr="00FC1861">
        <w:rPr>
          <w:rFonts w:eastAsia="Calibri" w:hAnsi="Times New Roman" w:cs="Times New Roman"/>
        </w:rPr>
        <w:t>The ability to apply Indigenous Knowledge by:</w:t>
      </w:r>
    </w:p>
    <w:p w:rsidR="000816D2" w:rsidRPr="00FC1861" w:rsidRDefault="00404950" w:rsidP="00591AF9">
      <w:pPr>
        <w:pStyle w:val="Default"/>
        <w:numPr>
          <w:ilvl w:val="2"/>
          <w:numId w:val="7"/>
        </w:numPr>
        <w:tabs>
          <w:tab w:val="clear" w:pos="1800"/>
          <w:tab w:val="num" w:pos="1812"/>
        </w:tabs>
        <w:ind w:left="1812" w:hanging="288"/>
        <w:rPr>
          <w:rFonts w:eastAsia="Calibri" w:hAnsi="Times New Roman" w:cs="Times New Roman"/>
        </w:rPr>
      </w:pPr>
      <w:r w:rsidRPr="00FC1861">
        <w:rPr>
          <w:rFonts w:eastAsia="Calibri" w:hAnsi="Times New Roman" w:cs="Times New Roman"/>
        </w:rPr>
        <w:t>exhibiting a sense of place.</w:t>
      </w:r>
    </w:p>
    <w:p w:rsidR="000816D2" w:rsidRPr="00FC1861" w:rsidRDefault="00404950" w:rsidP="00591AF9">
      <w:pPr>
        <w:pStyle w:val="Default"/>
        <w:numPr>
          <w:ilvl w:val="2"/>
          <w:numId w:val="7"/>
        </w:numPr>
        <w:tabs>
          <w:tab w:val="clear" w:pos="1800"/>
          <w:tab w:val="num" w:pos="1812"/>
        </w:tabs>
        <w:ind w:left="1812" w:hanging="288"/>
        <w:rPr>
          <w:rFonts w:eastAsia="Calibri" w:hAnsi="Times New Roman" w:cs="Times New Roman"/>
        </w:rPr>
      </w:pPr>
      <w:r w:rsidRPr="00FC1861">
        <w:rPr>
          <w:rFonts w:eastAsia="Calibri" w:hAnsi="Times New Roman" w:cs="Times New Roman"/>
        </w:rPr>
        <w:t>recognizing Tribal rights as they relate to human rights.</w:t>
      </w:r>
    </w:p>
    <w:p w:rsidR="000816D2" w:rsidRPr="00FC1861" w:rsidRDefault="00404950" w:rsidP="00591AF9">
      <w:pPr>
        <w:pStyle w:val="Default"/>
        <w:numPr>
          <w:ilvl w:val="1"/>
          <w:numId w:val="3"/>
        </w:numPr>
        <w:tabs>
          <w:tab w:val="clear" w:pos="1080"/>
          <w:tab w:val="num" w:pos="1096"/>
        </w:tabs>
        <w:ind w:left="1096" w:hanging="376"/>
        <w:rPr>
          <w:rFonts w:eastAsia="Calibri" w:hAnsi="Times New Roman" w:cs="Times New Roman"/>
        </w:rPr>
      </w:pPr>
      <w:r w:rsidRPr="00FC1861">
        <w:rPr>
          <w:rFonts w:eastAsia="Calibri" w:hAnsi="Times New Roman" w:cs="Times New Roman"/>
        </w:rPr>
        <w:t>The ability to utilize education through work by:</w:t>
      </w:r>
    </w:p>
    <w:p w:rsidR="000816D2" w:rsidRPr="00FC1861" w:rsidRDefault="00404950" w:rsidP="00591AF9">
      <w:pPr>
        <w:pStyle w:val="Default"/>
        <w:numPr>
          <w:ilvl w:val="2"/>
          <w:numId w:val="8"/>
        </w:numPr>
        <w:tabs>
          <w:tab w:val="clear" w:pos="1800"/>
          <w:tab w:val="num" w:pos="1812"/>
        </w:tabs>
        <w:ind w:left="1812" w:hanging="288"/>
        <w:rPr>
          <w:rFonts w:eastAsia="Calibri" w:hAnsi="Times New Roman" w:cs="Times New Roman"/>
        </w:rPr>
      </w:pPr>
      <w:r w:rsidRPr="00FC1861">
        <w:rPr>
          <w:rFonts w:eastAsia="Calibri" w:hAnsi="Times New Roman" w:cs="Times New Roman"/>
        </w:rPr>
        <w:t>meeting the technological challenges of a modern world.</w:t>
      </w:r>
    </w:p>
    <w:p w:rsidR="000816D2" w:rsidRPr="00FC1861" w:rsidRDefault="00404950" w:rsidP="00591AF9">
      <w:pPr>
        <w:pStyle w:val="Default"/>
        <w:numPr>
          <w:ilvl w:val="2"/>
          <w:numId w:val="8"/>
        </w:numPr>
        <w:tabs>
          <w:tab w:val="clear" w:pos="1800"/>
          <w:tab w:val="num" w:pos="1812"/>
        </w:tabs>
        <w:ind w:left="1812" w:hanging="288"/>
        <w:rPr>
          <w:rFonts w:eastAsia="Calibri" w:hAnsi="Times New Roman" w:cs="Times New Roman"/>
        </w:rPr>
      </w:pPr>
      <w:r w:rsidRPr="00FC1861">
        <w:rPr>
          <w:rFonts w:eastAsia="Calibri" w:hAnsi="Times New Roman" w:cs="Times New Roman"/>
        </w:rPr>
        <w:t>demonstrating cooperatively working toward a common goal.</w:t>
      </w:r>
    </w:p>
    <w:p w:rsidR="000816D2" w:rsidRPr="00FC1861" w:rsidRDefault="00404950" w:rsidP="00591AF9">
      <w:pPr>
        <w:pStyle w:val="Default"/>
        <w:numPr>
          <w:ilvl w:val="1"/>
          <w:numId w:val="3"/>
        </w:numPr>
        <w:tabs>
          <w:tab w:val="clear" w:pos="1080"/>
          <w:tab w:val="num" w:pos="1096"/>
        </w:tabs>
        <w:ind w:left="1096" w:hanging="376"/>
        <w:rPr>
          <w:rFonts w:eastAsia="Calibri" w:hAnsi="Times New Roman" w:cs="Times New Roman"/>
        </w:rPr>
      </w:pPr>
      <w:r w:rsidRPr="00FC1861">
        <w:rPr>
          <w:rFonts w:eastAsia="Calibri" w:hAnsi="Times New Roman" w:cs="Times New Roman"/>
        </w:rPr>
        <w:t>The ability to organize by:</w:t>
      </w:r>
    </w:p>
    <w:p w:rsidR="000816D2" w:rsidRPr="00FC1861" w:rsidRDefault="00404950" w:rsidP="00591AF9">
      <w:pPr>
        <w:pStyle w:val="Default"/>
        <w:numPr>
          <w:ilvl w:val="2"/>
          <w:numId w:val="9"/>
        </w:numPr>
        <w:tabs>
          <w:tab w:val="clear" w:pos="1800"/>
          <w:tab w:val="num" w:pos="1812"/>
        </w:tabs>
        <w:ind w:left="1812" w:hanging="288"/>
        <w:rPr>
          <w:rFonts w:eastAsia="Calibri" w:hAnsi="Times New Roman" w:cs="Times New Roman"/>
        </w:rPr>
      </w:pPr>
      <w:r w:rsidRPr="00FC1861">
        <w:rPr>
          <w:rFonts w:eastAsia="Calibri" w:hAnsi="Times New Roman" w:cs="Times New Roman"/>
        </w:rPr>
        <w:t>prioritizing complex tasks effectively to accomplish their goals.</w:t>
      </w:r>
    </w:p>
    <w:p w:rsidR="000816D2" w:rsidRPr="00FC1861" w:rsidRDefault="00404950" w:rsidP="00591AF9">
      <w:pPr>
        <w:pStyle w:val="Default"/>
        <w:numPr>
          <w:ilvl w:val="2"/>
          <w:numId w:val="9"/>
        </w:numPr>
        <w:tabs>
          <w:tab w:val="clear" w:pos="1800"/>
          <w:tab w:val="num" w:pos="1812"/>
        </w:tabs>
        <w:ind w:left="1812" w:hanging="288"/>
        <w:rPr>
          <w:rFonts w:eastAsia="Calibri" w:hAnsi="Times New Roman" w:cs="Times New Roman"/>
        </w:rPr>
      </w:pPr>
      <w:r w:rsidRPr="00FC1861">
        <w:rPr>
          <w:rFonts w:eastAsia="Calibri" w:hAnsi="Times New Roman" w:cs="Times New Roman"/>
        </w:rPr>
        <w:t>preparing for, engaging in, and completing tasks and procedures.</w:t>
      </w:r>
    </w:p>
    <w:p w:rsidR="000816D2" w:rsidRPr="00FC1861" w:rsidRDefault="000816D2" w:rsidP="00591AF9">
      <w:pPr>
        <w:pStyle w:val="Body"/>
        <w:spacing w:after="0" w:line="240" w:lineRule="auto"/>
        <w:rPr>
          <w:rFonts w:ascii="Times New Roman" w:eastAsia="Times New Roman" w:hAnsi="Times New Roman" w:cs="Times New Roman"/>
          <w:sz w:val="24"/>
          <w:szCs w:val="24"/>
        </w:rPr>
      </w:pPr>
    </w:p>
    <w:p w:rsidR="000816D2" w:rsidRPr="00FC1861" w:rsidRDefault="00404950" w:rsidP="00591AF9">
      <w:pPr>
        <w:pStyle w:val="Body"/>
        <w:spacing w:after="0" w:line="240" w:lineRule="auto"/>
        <w:rPr>
          <w:rFonts w:ascii="Times New Roman" w:eastAsia="Times New Roman" w:hAnsi="Times New Roman" w:cs="Times New Roman"/>
          <w:sz w:val="24"/>
          <w:szCs w:val="24"/>
        </w:rPr>
      </w:pPr>
      <w:r w:rsidRPr="00FC1861">
        <w:rPr>
          <w:rFonts w:ascii="Times New Roman" w:hAnsi="Times New Roman" w:cs="Times New Roman"/>
          <w:sz w:val="24"/>
          <w:szCs w:val="24"/>
        </w:rPr>
        <w:t>DTA programs enhance cultural values by incorporating cultural material into classes as basic as ENG 95 and Reading, and into the higher-level two</w:t>
      </w:r>
      <w:r w:rsidR="00591AF9">
        <w:rPr>
          <w:rFonts w:ascii="Times New Roman" w:hAnsi="Times New Roman" w:cs="Times New Roman"/>
          <w:sz w:val="24"/>
          <w:szCs w:val="24"/>
        </w:rPr>
        <w:t>-</w:t>
      </w:r>
      <w:r w:rsidRPr="00FC1861">
        <w:rPr>
          <w:rFonts w:ascii="Times New Roman" w:hAnsi="Times New Roman" w:cs="Times New Roman"/>
          <w:sz w:val="24"/>
          <w:szCs w:val="24"/>
        </w:rPr>
        <w:t>year classes. They provide students with cultural content which creates a foundation of confidence and representation. The program outcomes align with the institutional outcomes and our assessment process speaks to students</w:t>
      </w:r>
      <w:r w:rsidRPr="00FC1861">
        <w:rPr>
          <w:rFonts w:ascii="Times New Roman" w:hAnsi="Times New Roman" w:cs="Times New Roman"/>
          <w:sz w:val="24"/>
          <w:szCs w:val="24"/>
          <w:lang w:val="fr-FR"/>
        </w:rPr>
        <w:t xml:space="preserve">’ </w:t>
      </w:r>
      <w:r w:rsidRPr="00FC1861">
        <w:rPr>
          <w:rFonts w:ascii="Times New Roman" w:hAnsi="Times New Roman" w:cs="Times New Roman"/>
          <w:sz w:val="24"/>
          <w:szCs w:val="24"/>
        </w:rPr>
        <w:t>achievement of these outcomes</w:t>
      </w:r>
      <w:r w:rsidR="006A53CC">
        <w:rPr>
          <w:rFonts w:ascii="Times New Roman" w:eastAsia="Times New Roman" w:hAnsi="Times New Roman" w:cs="Times New Roman"/>
          <w:sz w:val="24"/>
          <w:szCs w:val="24"/>
        </w:rPr>
        <w:t xml:space="preserve">. </w:t>
      </w:r>
      <w:r w:rsidRPr="00FC1861">
        <w:rPr>
          <w:rFonts w:ascii="Times New Roman" w:hAnsi="Times New Roman" w:cs="Times New Roman"/>
          <w:sz w:val="24"/>
          <w:szCs w:val="24"/>
        </w:rPr>
        <w:t xml:space="preserve">Students start with a strong foundation in the values, skills and knowledge of their tribal community and take that into the classrooms of other institutions when they transfer. </w:t>
      </w:r>
    </w:p>
    <w:p w:rsidR="00591AF9" w:rsidRDefault="00591AF9" w:rsidP="00591AF9">
      <w:pPr>
        <w:pStyle w:val="Body"/>
        <w:spacing w:after="0" w:line="240" w:lineRule="auto"/>
        <w:rPr>
          <w:rFonts w:ascii="Times New Roman" w:hAnsi="Times New Roman" w:cs="Times New Roman"/>
          <w:sz w:val="24"/>
          <w:szCs w:val="24"/>
        </w:rPr>
      </w:pPr>
    </w:p>
    <w:p w:rsidR="000816D2" w:rsidRPr="00FC1861" w:rsidRDefault="00404950" w:rsidP="00591AF9">
      <w:pPr>
        <w:pStyle w:val="Body"/>
        <w:spacing w:after="0" w:line="240" w:lineRule="auto"/>
        <w:rPr>
          <w:rFonts w:ascii="Times New Roman" w:eastAsia="Times New Roman" w:hAnsi="Times New Roman" w:cs="Times New Roman"/>
          <w:sz w:val="24"/>
          <w:szCs w:val="24"/>
        </w:rPr>
      </w:pPr>
      <w:r w:rsidRPr="00FC1861">
        <w:rPr>
          <w:rFonts w:ascii="Times New Roman" w:hAnsi="Times New Roman" w:cs="Times New Roman"/>
          <w:sz w:val="24"/>
          <w:szCs w:val="24"/>
        </w:rPr>
        <w:t>In our English 98 class</w:t>
      </w:r>
      <w:r w:rsidR="006A53CC">
        <w:rPr>
          <w:rFonts w:ascii="Times New Roman" w:hAnsi="Times New Roman" w:cs="Times New Roman"/>
          <w:sz w:val="24"/>
          <w:szCs w:val="24"/>
        </w:rPr>
        <w:t>,</w:t>
      </w:r>
      <w:r w:rsidRPr="00FC1861">
        <w:rPr>
          <w:rFonts w:ascii="Times New Roman" w:hAnsi="Times New Roman" w:cs="Times New Roman"/>
          <w:sz w:val="24"/>
          <w:szCs w:val="24"/>
        </w:rPr>
        <w:t xml:space="preserve"> the students begin to understand that through</w:t>
      </w:r>
      <w:r w:rsidR="006A53CC">
        <w:rPr>
          <w:rFonts w:ascii="Times New Roman" w:hAnsi="Times New Roman" w:cs="Times New Roman"/>
          <w:sz w:val="24"/>
          <w:szCs w:val="24"/>
        </w:rPr>
        <w:t>out the history of the European-</w:t>
      </w:r>
      <w:r w:rsidRPr="00FC1861">
        <w:rPr>
          <w:rFonts w:ascii="Times New Roman" w:hAnsi="Times New Roman" w:cs="Times New Roman"/>
          <w:sz w:val="24"/>
          <w:szCs w:val="24"/>
        </w:rPr>
        <w:t>influenced, post-contact Americas, the written word has been and will most likely continue to be the principle form of communication, therefore recognizing the importance of developing sound, foundational writing skills for both academic and employment opportunities.   As a result the course, students not only begin to build upon and develop their foundational writing skills but will also have begun to familiarize themselves with topics and issues that specifically pertain to both the historic and contemporary relationship(s) between Native people, their respective tribes and the Federal Government (academically referred to as Social Discourses). It should be recognized that, for example, to understand the use of the term “</w:t>
      </w:r>
      <w:r w:rsidRPr="00FC1861">
        <w:rPr>
          <w:rFonts w:ascii="Times New Roman" w:hAnsi="Times New Roman" w:cs="Times New Roman"/>
          <w:sz w:val="24"/>
          <w:szCs w:val="24"/>
          <w:lang w:val="de-DE"/>
        </w:rPr>
        <w:t>Sovereignty</w:t>
      </w:r>
      <w:r w:rsidRPr="00FC1861">
        <w:rPr>
          <w:rFonts w:ascii="Times New Roman" w:hAnsi="Times New Roman" w:cs="Times New Roman"/>
          <w:sz w:val="24"/>
          <w:szCs w:val="24"/>
        </w:rPr>
        <w:t>” and its real life application</w:t>
      </w:r>
      <w:r w:rsidR="00524732">
        <w:rPr>
          <w:rFonts w:ascii="Times New Roman" w:hAnsi="Times New Roman" w:cs="Times New Roman"/>
          <w:sz w:val="24"/>
          <w:szCs w:val="24"/>
        </w:rPr>
        <w:t xml:space="preserve"> </w:t>
      </w:r>
      <w:r w:rsidRPr="00FC1861">
        <w:rPr>
          <w:rFonts w:ascii="Times New Roman" w:hAnsi="Times New Roman" w:cs="Times New Roman"/>
          <w:sz w:val="24"/>
          <w:szCs w:val="24"/>
        </w:rPr>
        <w:t>s within tribal communities is considered foundational knowledge that all Native people should have or be striving to attain. It is only with such foundational skills and knowledge that Native people can begin to empower themselves, therefore affecting the social and economic growth of their people in a positive way.</w:t>
      </w:r>
    </w:p>
    <w:p w:rsidR="00591AF9" w:rsidRDefault="00591AF9" w:rsidP="00591AF9">
      <w:pPr>
        <w:pStyle w:val="Body"/>
        <w:spacing w:after="0" w:line="240" w:lineRule="auto"/>
        <w:rPr>
          <w:rFonts w:ascii="Times New Roman" w:hAnsi="Times New Roman" w:cs="Times New Roman"/>
          <w:sz w:val="24"/>
          <w:szCs w:val="24"/>
        </w:rPr>
      </w:pPr>
    </w:p>
    <w:p w:rsidR="000816D2" w:rsidRPr="00FC1861" w:rsidRDefault="00404950" w:rsidP="00591AF9">
      <w:pPr>
        <w:pStyle w:val="Body"/>
        <w:spacing w:after="0" w:line="240" w:lineRule="auto"/>
        <w:rPr>
          <w:rFonts w:ascii="Times New Roman" w:eastAsia="Times New Roman" w:hAnsi="Times New Roman" w:cs="Times New Roman"/>
          <w:sz w:val="24"/>
          <w:szCs w:val="24"/>
        </w:rPr>
      </w:pPr>
      <w:r w:rsidRPr="00FC1861">
        <w:rPr>
          <w:rFonts w:ascii="Times New Roman" w:hAnsi="Times New Roman" w:cs="Times New Roman"/>
          <w:sz w:val="24"/>
          <w:szCs w:val="24"/>
        </w:rPr>
        <w:lastRenderedPageBreak/>
        <w:t>In our English 101 class the composition curriculum covers the following areas of inquiry: the meaning of indigenous intellectualism, the purpose of language as critical communication, the study of American Indian rhetoric and argumentation strategies, and a study of issues that arise in tribal community discourse. In centering the course on Native American voices and authorship and by privileging the educational needs and concerns of Native American students directly, the course seeks to affirm Native American college writers</w:t>
      </w:r>
      <w:r w:rsidRPr="00FC1861">
        <w:rPr>
          <w:rFonts w:ascii="Times New Roman" w:hAnsi="Times New Roman" w:cs="Times New Roman"/>
          <w:sz w:val="24"/>
          <w:szCs w:val="24"/>
          <w:lang w:val="fr-FR"/>
        </w:rPr>
        <w:t xml:space="preserve">’ </w:t>
      </w:r>
      <w:r w:rsidRPr="00FC1861">
        <w:rPr>
          <w:rFonts w:ascii="Times New Roman" w:hAnsi="Times New Roman" w:cs="Times New Roman"/>
          <w:sz w:val="24"/>
          <w:szCs w:val="24"/>
        </w:rPr>
        <w:t>home and university knowledge as integral components to their development as Native writers and rhetoricians.</w:t>
      </w:r>
    </w:p>
    <w:p w:rsidR="00591AF9" w:rsidRDefault="00591AF9" w:rsidP="00591AF9">
      <w:pPr>
        <w:pStyle w:val="Body"/>
        <w:spacing w:after="0" w:line="240" w:lineRule="auto"/>
        <w:rPr>
          <w:rFonts w:ascii="Times New Roman" w:hAnsi="Times New Roman" w:cs="Times New Roman"/>
          <w:sz w:val="24"/>
          <w:szCs w:val="24"/>
        </w:rPr>
      </w:pPr>
    </w:p>
    <w:p w:rsidR="000816D2" w:rsidRPr="00FC1861" w:rsidRDefault="00591AF9" w:rsidP="00591AF9">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In our Philosophies of the N</w:t>
      </w:r>
      <w:r w:rsidR="00404950" w:rsidRPr="00FC1861">
        <w:rPr>
          <w:rFonts w:ascii="Times New Roman" w:hAnsi="Times New Roman" w:cs="Times New Roman"/>
          <w:sz w:val="24"/>
          <w:szCs w:val="24"/>
        </w:rPr>
        <w:t xml:space="preserve">atural Word </w:t>
      </w:r>
      <w:r>
        <w:rPr>
          <w:rFonts w:ascii="Times New Roman" w:hAnsi="Times New Roman" w:cs="Times New Roman"/>
          <w:sz w:val="24"/>
          <w:szCs w:val="24"/>
        </w:rPr>
        <w:t xml:space="preserve">course, </w:t>
      </w:r>
      <w:r w:rsidR="00404950" w:rsidRPr="00FC1861">
        <w:rPr>
          <w:rFonts w:ascii="Times New Roman" w:hAnsi="Times New Roman" w:cs="Times New Roman"/>
          <w:sz w:val="24"/>
          <w:szCs w:val="24"/>
        </w:rPr>
        <w:t xml:space="preserve">students examine the origin and various key aspects of the Native American world view regarding the natural world. </w:t>
      </w:r>
    </w:p>
    <w:p w:rsidR="00591AF9" w:rsidRDefault="00591AF9" w:rsidP="00591AF9">
      <w:pPr>
        <w:pStyle w:val="Body"/>
        <w:spacing w:after="0" w:line="240" w:lineRule="auto"/>
        <w:rPr>
          <w:rFonts w:ascii="Times New Roman" w:hAnsi="Times New Roman" w:cs="Times New Roman"/>
          <w:sz w:val="24"/>
          <w:szCs w:val="24"/>
        </w:rPr>
      </w:pPr>
    </w:p>
    <w:p w:rsidR="000816D2" w:rsidRPr="00591AF9" w:rsidRDefault="00404950" w:rsidP="00591AF9">
      <w:pPr>
        <w:pStyle w:val="Body"/>
        <w:spacing w:after="0" w:line="240" w:lineRule="auto"/>
        <w:rPr>
          <w:rFonts w:ascii="Times New Roman" w:hAnsi="Times New Roman" w:cs="Times New Roman"/>
          <w:sz w:val="24"/>
          <w:szCs w:val="24"/>
        </w:rPr>
      </w:pPr>
      <w:r w:rsidRPr="00FC1861">
        <w:rPr>
          <w:rFonts w:ascii="Times New Roman" w:hAnsi="Times New Roman" w:cs="Times New Roman"/>
          <w:sz w:val="24"/>
          <w:szCs w:val="24"/>
        </w:rPr>
        <w:t>In the CMST 130 class readings and discussions on traditional native information systems: storin</w:t>
      </w:r>
      <w:r w:rsidR="00591AF9">
        <w:rPr>
          <w:rFonts w:ascii="Times New Roman" w:hAnsi="Times New Roman" w:cs="Times New Roman"/>
          <w:sz w:val="24"/>
          <w:szCs w:val="24"/>
        </w:rPr>
        <w:t xml:space="preserve">g and sharing include readings </w:t>
      </w:r>
      <w:r w:rsidRPr="00FC1861">
        <w:rPr>
          <w:rFonts w:ascii="Times New Roman" w:hAnsi="Times New Roman" w:cs="Times New Roman"/>
          <w:sz w:val="24"/>
          <w:szCs w:val="24"/>
        </w:rPr>
        <w:t xml:space="preserve">of Greg Cajete, </w:t>
      </w:r>
      <w:r w:rsidRPr="00591AF9">
        <w:rPr>
          <w:rFonts w:ascii="Times New Roman" w:hAnsi="Times New Roman" w:cs="Times New Roman"/>
          <w:i/>
          <w:sz w:val="24"/>
          <w:szCs w:val="24"/>
        </w:rPr>
        <w:t>Native Systems of Knowledge: Indigenous Methodologies in Information Science</w:t>
      </w:r>
      <w:r w:rsidR="00591AF9">
        <w:rPr>
          <w:rFonts w:ascii="Times New Roman" w:hAnsi="Times New Roman" w:cs="Times New Roman"/>
          <w:sz w:val="24"/>
          <w:szCs w:val="24"/>
        </w:rPr>
        <w:t>,</w:t>
      </w:r>
      <w:r w:rsidRPr="00FC1861">
        <w:rPr>
          <w:rFonts w:ascii="Times New Roman" w:hAnsi="Times New Roman" w:cs="Times New Roman"/>
          <w:sz w:val="24"/>
          <w:szCs w:val="24"/>
        </w:rPr>
        <w:t xml:space="preserve">  </w:t>
      </w:r>
      <w:r w:rsidRPr="00591AF9">
        <w:rPr>
          <w:rFonts w:ascii="Times New Roman" w:hAnsi="Times New Roman" w:cs="Times New Roman"/>
          <w:i/>
          <w:sz w:val="24"/>
          <w:szCs w:val="24"/>
        </w:rPr>
        <w:t>and Traditional Ecological Knowledge and Natural Resource Management</w:t>
      </w:r>
      <w:r w:rsidRPr="00FC1861">
        <w:rPr>
          <w:rFonts w:ascii="Times New Roman" w:hAnsi="Times New Roman" w:cs="Times New Roman"/>
          <w:sz w:val="24"/>
          <w:szCs w:val="24"/>
        </w:rPr>
        <w:t xml:space="preserve"> by Charles Menzies.</w:t>
      </w:r>
    </w:p>
    <w:p w:rsidR="00591AF9" w:rsidRDefault="00591AF9" w:rsidP="00591AF9">
      <w:pPr>
        <w:pStyle w:val="Body"/>
        <w:spacing w:after="0" w:line="240" w:lineRule="auto"/>
        <w:rPr>
          <w:rFonts w:ascii="Times New Roman" w:hAnsi="Times New Roman" w:cs="Times New Roman"/>
          <w:sz w:val="24"/>
          <w:szCs w:val="24"/>
        </w:rPr>
      </w:pPr>
    </w:p>
    <w:p w:rsidR="000816D2" w:rsidRPr="00FC1861" w:rsidRDefault="00404950" w:rsidP="00591AF9">
      <w:pPr>
        <w:pStyle w:val="Body"/>
        <w:spacing w:after="0" w:line="240" w:lineRule="auto"/>
        <w:rPr>
          <w:rFonts w:ascii="Times New Roman" w:eastAsia="Times New Roman" w:hAnsi="Times New Roman" w:cs="Times New Roman"/>
          <w:sz w:val="24"/>
          <w:szCs w:val="24"/>
        </w:rPr>
      </w:pPr>
      <w:r w:rsidRPr="00FC1861">
        <w:rPr>
          <w:rFonts w:ascii="Times New Roman" w:hAnsi="Times New Roman" w:cs="Times New Roman"/>
          <w:sz w:val="24"/>
          <w:szCs w:val="24"/>
        </w:rPr>
        <w:t>In our HMDV 110 one student outcome is to discuss the ancestral experience of higher learning for American Indians and Alaskan Native peoples. The course focuses on our four core themes within the FYE experience which are identity, achievement, engagement and leadership</w:t>
      </w:r>
    </w:p>
    <w:p w:rsidR="00591AF9" w:rsidRDefault="00591AF9" w:rsidP="00591AF9">
      <w:pPr>
        <w:pStyle w:val="Body"/>
        <w:spacing w:after="0" w:line="240" w:lineRule="auto"/>
        <w:rPr>
          <w:rFonts w:ascii="Times New Roman" w:hAnsi="Times New Roman" w:cs="Times New Roman"/>
          <w:sz w:val="24"/>
          <w:szCs w:val="24"/>
        </w:rPr>
      </w:pPr>
    </w:p>
    <w:p w:rsidR="000816D2" w:rsidRPr="00FC1861" w:rsidRDefault="00404950" w:rsidP="00591AF9">
      <w:pPr>
        <w:pStyle w:val="Body"/>
        <w:spacing w:after="0" w:line="240" w:lineRule="auto"/>
        <w:rPr>
          <w:rFonts w:ascii="Times New Roman" w:eastAsia="Times New Roman" w:hAnsi="Times New Roman" w:cs="Times New Roman"/>
          <w:sz w:val="24"/>
          <w:szCs w:val="24"/>
        </w:rPr>
      </w:pPr>
      <w:r w:rsidRPr="00FC1861">
        <w:rPr>
          <w:rFonts w:ascii="Times New Roman" w:hAnsi="Times New Roman" w:cs="Times New Roman"/>
          <w:sz w:val="24"/>
          <w:szCs w:val="24"/>
        </w:rPr>
        <w:t>In the HUMS 120 course, which is the introductory course in the chemical dependency program , the class provides an understanding of addiction as a primary disease, its history, research, theoretical models, and the impact of alcohol and drugs on society. Cultural differences in chemical dependency with an emphasis on Native American culture are recognized and discussed throughout the course.</w:t>
      </w:r>
    </w:p>
    <w:p w:rsidR="00591AF9" w:rsidRDefault="00591AF9" w:rsidP="00591AF9">
      <w:pPr>
        <w:pStyle w:val="Default"/>
        <w:rPr>
          <w:rFonts w:eastAsia="Calibri" w:hAnsi="Times New Roman" w:cs="Times New Roman"/>
        </w:rPr>
      </w:pPr>
    </w:p>
    <w:p w:rsidR="00591AF9" w:rsidRDefault="00591AF9" w:rsidP="00591AF9">
      <w:pPr>
        <w:pStyle w:val="Default"/>
        <w:rPr>
          <w:rFonts w:eastAsia="Calibri" w:hAnsi="Times New Roman" w:cs="Times New Roman"/>
        </w:rPr>
      </w:pPr>
      <w:r>
        <w:rPr>
          <w:rFonts w:eastAsia="Calibri" w:hAnsi="Times New Roman" w:cs="Times New Roman"/>
        </w:rPr>
        <w:t>There are several analogies between our current approach and the presentation at the Teaching and Learning Institute on Tuesday, Sep, 16, 2014.</w:t>
      </w:r>
    </w:p>
    <w:p w:rsidR="00591AF9" w:rsidRDefault="00591AF9" w:rsidP="00591AF9">
      <w:pPr>
        <w:pStyle w:val="Default"/>
        <w:rPr>
          <w:rFonts w:eastAsia="Calibri" w:hAnsi="Times New Roman" w:cs="Times New Roman"/>
        </w:rPr>
      </w:pPr>
    </w:p>
    <w:p w:rsidR="000816D2" w:rsidRPr="00FC1861" w:rsidRDefault="00404950" w:rsidP="00591AF9">
      <w:pPr>
        <w:pStyle w:val="Default"/>
        <w:rPr>
          <w:rFonts w:eastAsia="Calibri" w:hAnsi="Times New Roman" w:cs="Times New Roman"/>
        </w:rPr>
      </w:pPr>
      <w:r w:rsidRPr="00FC1861">
        <w:rPr>
          <w:rFonts w:eastAsia="Calibri" w:hAnsi="Times New Roman" w:cs="Times New Roman"/>
        </w:rPr>
        <w:t>Daniel Wildcat emphasized the need to reject the idea that there is only one acceptable way at arriving at knowledge, critiquing the portrayal of the scientific method, and emphasized the fact that there is natural variability in cultures and customs. He suggested that our classes should embrace this natural variability.</w:t>
      </w:r>
    </w:p>
    <w:p w:rsidR="000816D2" w:rsidRPr="00FC1861" w:rsidRDefault="000816D2" w:rsidP="00591AF9">
      <w:pPr>
        <w:pStyle w:val="Default"/>
        <w:rPr>
          <w:rFonts w:eastAsia="Calibri" w:hAnsi="Times New Roman" w:cs="Times New Roman"/>
        </w:rPr>
      </w:pPr>
    </w:p>
    <w:p w:rsidR="00524732" w:rsidRPr="00FC1861" w:rsidRDefault="00524732" w:rsidP="00524732">
      <w:pPr>
        <w:pStyle w:val="Default"/>
        <w:rPr>
          <w:rFonts w:eastAsia="Calibri" w:hAnsi="Times New Roman" w:cs="Times New Roman"/>
        </w:rPr>
      </w:pPr>
      <w:r>
        <w:rPr>
          <w:rFonts w:eastAsia="Calibri" w:hAnsi="Times New Roman" w:cs="Times New Roman"/>
        </w:rPr>
        <w:t>During the Teaching and Learning Institute, r</w:t>
      </w:r>
      <w:r w:rsidRPr="00FC1861">
        <w:rPr>
          <w:rFonts w:eastAsia="Calibri" w:hAnsi="Times New Roman" w:cs="Times New Roman"/>
        </w:rPr>
        <w:t xml:space="preserve">ather than </w:t>
      </w:r>
      <w:r w:rsidRPr="00FC1861">
        <w:rPr>
          <w:rFonts w:eastAsia="Calibri" w:hAnsi="Times New Roman" w:cs="Times New Roman"/>
          <w:b/>
          <w:bCs/>
        </w:rPr>
        <w:t>telling</w:t>
      </w:r>
      <w:r>
        <w:rPr>
          <w:rFonts w:eastAsia="Calibri" w:hAnsi="Times New Roman" w:cs="Times New Roman"/>
          <w:bCs/>
        </w:rPr>
        <w:t xml:space="preserve"> </w:t>
      </w:r>
      <w:r w:rsidRPr="00FC1861">
        <w:rPr>
          <w:rFonts w:eastAsia="Calibri" w:hAnsi="Times New Roman" w:cs="Times New Roman"/>
        </w:rPr>
        <w:t xml:space="preserve">the assembled faculty “how students learn”, </w:t>
      </w:r>
      <w:r>
        <w:rPr>
          <w:rFonts w:eastAsia="Calibri" w:hAnsi="Times New Roman" w:cs="Times New Roman"/>
        </w:rPr>
        <w:t>the keynote speakers</w:t>
      </w:r>
      <w:r w:rsidRPr="00FC1861">
        <w:rPr>
          <w:rFonts w:eastAsia="Calibri" w:hAnsi="Times New Roman" w:cs="Times New Roman"/>
        </w:rPr>
        <w:t xml:space="preserve"> placed the faculty in the position as learners – expecting the faculty to </w:t>
      </w:r>
      <w:r w:rsidRPr="00FC1861">
        <w:rPr>
          <w:rFonts w:eastAsia="Calibri" w:hAnsi="Times New Roman" w:cs="Times New Roman"/>
          <w:b/>
          <w:bCs/>
        </w:rPr>
        <w:t>learn by doing</w:t>
      </w:r>
      <w:r w:rsidRPr="00FC1861">
        <w:rPr>
          <w:rFonts w:eastAsia="Calibri" w:hAnsi="Times New Roman" w:cs="Times New Roman"/>
        </w:rPr>
        <w:t>. In our classrooms, we have largely (though not entirely) replaced the model of “teaching by telling” with one in which the students learn by doing. During the presentation, faculty were expected to participate but were not called upon unless they volunteered – which is another explicit feature of the way we are teaching.</w:t>
      </w:r>
    </w:p>
    <w:p w:rsidR="00524732" w:rsidRPr="00FC1861" w:rsidRDefault="00524732" w:rsidP="00524732">
      <w:pPr>
        <w:pStyle w:val="Default"/>
        <w:rPr>
          <w:rFonts w:eastAsia="Calibri" w:hAnsi="Times New Roman" w:cs="Times New Roman"/>
        </w:rPr>
      </w:pPr>
    </w:p>
    <w:p w:rsidR="000816D2" w:rsidRPr="00FC1861" w:rsidRDefault="00404950" w:rsidP="00591AF9">
      <w:pPr>
        <w:pStyle w:val="Default"/>
        <w:rPr>
          <w:rFonts w:eastAsia="Calibri" w:hAnsi="Times New Roman" w:cs="Times New Roman"/>
        </w:rPr>
      </w:pPr>
      <w:r w:rsidRPr="00FC1861">
        <w:rPr>
          <w:rFonts w:eastAsia="Calibri" w:hAnsi="Times New Roman" w:cs="Times New Roman"/>
        </w:rPr>
        <w:t>One of the key features in our pedagogy in math these days is that we have removed the teacher from their role as “answer book” and sole source of authority on knowledge in the classroom; an integral part of our classroom approach is the explicit validation of students</w:t>
      </w:r>
      <w:r w:rsidRPr="00FC1861">
        <w:rPr>
          <w:rFonts w:eastAsia="Calibri" w:hAnsi="Times New Roman" w:cs="Times New Roman"/>
          <w:lang w:val="fr-FR"/>
        </w:rPr>
        <w:t xml:space="preserve">’ </w:t>
      </w:r>
      <w:r w:rsidRPr="00FC1861">
        <w:rPr>
          <w:rFonts w:eastAsia="Calibri" w:hAnsi="Times New Roman" w:cs="Times New Roman"/>
        </w:rPr>
        <w:t>diverse “ways of seeing”, emphasizing the fact that all of us (including the instructor) can be enriched by a learning environment in which different perspectives are shared.</w:t>
      </w:r>
    </w:p>
    <w:p w:rsidR="000816D2" w:rsidRPr="00FC1861" w:rsidRDefault="000816D2" w:rsidP="00591AF9">
      <w:pPr>
        <w:pStyle w:val="Default"/>
        <w:rPr>
          <w:rFonts w:eastAsia="Calibri" w:hAnsi="Times New Roman" w:cs="Times New Roman"/>
        </w:rPr>
      </w:pPr>
    </w:p>
    <w:p w:rsidR="000816D2" w:rsidRPr="00FC1861" w:rsidRDefault="00404950" w:rsidP="00591AF9">
      <w:pPr>
        <w:pStyle w:val="Default"/>
        <w:rPr>
          <w:rFonts w:eastAsia="Calibri" w:hAnsi="Times New Roman" w:cs="Times New Roman"/>
        </w:rPr>
      </w:pPr>
      <w:r w:rsidRPr="00FC1861">
        <w:rPr>
          <w:rFonts w:eastAsia="Calibri" w:hAnsi="Times New Roman" w:cs="Times New Roman"/>
        </w:rPr>
        <w:t>Another aspect of our pedagogy has been the fact that we have introduced</w:t>
      </w:r>
      <w:r w:rsidR="00524732">
        <w:rPr>
          <w:rFonts w:eastAsia="Calibri" w:hAnsi="Times New Roman" w:cs="Times New Roman"/>
        </w:rPr>
        <w:t>,</w:t>
      </w:r>
      <w:r w:rsidRPr="00FC1861">
        <w:rPr>
          <w:rFonts w:eastAsia="Calibri" w:hAnsi="Times New Roman" w:cs="Times New Roman"/>
        </w:rPr>
        <w:t xml:space="preserve"> as “mathematical objects” worthy of study</w:t>
      </w:r>
      <w:r w:rsidR="00524732">
        <w:rPr>
          <w:rFonts w:eastAsia="Calibri" w:hAnsi="Times New Roman" w:cs="Times New Roman"/>
        </w:rPr>
        <w:t>,</w:t>
      </w:r>
      <w:r w:rsidRPr="00FC1861">
        <w:rPr>
          <w:rFonts w:eastAsia="Calibri" w:hAnsi="Times New Roman" w:cs="Times New Roman"/>
        </w:rPr>
        <w:t xml:space="preserve"> examples of cultural artifacts produced by native people, most specifically beading patterns. In this way, we are implicitly validating the fact that traditional cultural practices are inherently mathematical, breaking down the implicit assumption that only “</w:t>
      </w:r>
      <w:r w:rsidRPr="00FC1861">
        <w:rPr>
          <w:rFonts w:eastAsia="Calibri" w:hAnsi="Times New Roman" w:cs="Times New Roman"/>
          <w:lang w:val="nl-NL"/>
        </w:rPr>
        <w:t>western</w:t>
      </w:r>
      <w:r w:rsidR="00524732">
        <w:rPr>
          <w:rFonts w:eastAsia="Calibri" w:hAnsi="Times New Roman" w:cs="Times New Roman"/>
        </w:rPr>
        <w:t>” (and made by men</w:t>
      </w:r>
      <w:r w:rsidRPr="00FC1861">
        <w:rPr>
          <w:rFonts w:eastAsia="Calibri" w:hAnsi="Times New Roman" w:cs="Times New Roman"/>
        </w:rPr>
        <w:t>) artifacts or scenarios are worthy of mathematical analysis.</w:t>
      </w:r>
    </w:p>
    <w:p w:rsidR="000816D2" w:rsidRPr="00FC1861" w:rsidRDefault="000816D2" w:rsidP="00591AF9">
      <w:pPr>
        <w:pStyle w:val="Default"/>
        <w:rPr>
          <w:rFonts w:eastAsia="Calibri" w:hAnsi="Times New Roman" w:cs="Times New Roman"/>
        </w:rPr>
      </w:pPr>
    </w:p>
    <w:p w:rsidR="000816D2" w:rsidRPr="00FC1861" w:rsidRDefault="00404950" w:rsidP="00591AF9">
      <w:pPr>
        <w:pStyle w:val="Default"/>
        <w:rPr>
          <w:rFonts w:eastAsia="Calibri" w:hAnsi="Times New Roman" w:cs="Times New Roman"/>
        </w:rPr>
      </w:pPr>
      <w:r w:rsidRPr="00FC1861">
        <w:rPr>
          <w:rFonts w:eastAsia="Calibri" w:hAnsi="Times New Roman" w:cs="Times New Roman"/>
        </w:rPr>
        <w:t>One aspect of our classroom practice that is related to the themes tha</w:t>
      </w:r>
      <w:r w:rsidR="00524732">
        <w:rPr>
          <w:rFonts w:eastAsia="Calibri" w:hAnsi="Times New Roman" w:cs="Times New Roman"/>
        </w:rPr>
        <w:t>t were implicitly shown at the Teaching and Learning I</w:t>
      </w:r>
      <w:r w:rsidRPr="00FC1861">
        <w:rPr>
          <w:rFonts w:eastAsia="Calibri" w:hAnsi="Times New Roman" w:cs="Times New Roman"/>
        </w:rPr>
        <w:t xml:space="preserve">nstitute is the way in which we begin our class: on the very first day, we ask students to introduce themselves to the class using the following wording: “Share something about </w:t>
      </w:r>
      <w:r w:rsidRPr="00FC1861">
        <w:rPr>
          <w:rFonts w:eastAsia="Calibri" w:hAnsi="Times New Roman" w:cs="Times New Roman"/>
          <w:b/>
          <w:bCs/>
        </w:rPr>
        <w:t>who you are, where you</w:t>
      </w:r>
      <w:r w:rsidRPr="00FC1861">
        <w:rPr>
          <w:rFonts w:eastAsia="Calibri" w:hAnsi="Times New Roman" w:cs="Times New Roman"/>
          <w:b/>
          <w:bCs/>
          <w:lang w:val="fr-FR"/>
        </w:rPr>
        <w:t>’</w:t>
      </w:r>
      <w:r w:rsidRPr="00FC1861">
        <w:rPr>
          <w:rFonts w:eastAsia="Calibri" w:hAnsi="Times New Roman" w:cs="Times New Roman"/>
          <w:b/>
          <w:bCs/>
        </w:rPr>
        <w:t>re from</w:t>
      </w:r>
      <w:r w:rsidRPr="00FC1861">
        <w:rPr>
          <w:rFonts w:eastAsia="Calibri" w:hAnsi="Times New Roman" w:cs="Times New Roman"/>
        </w:rPr>
        <w:t>, and something that you understand really well.” The first two questions are related to the concept of indigenousness: they are asking the student to connect themselves to a specific place.</w:t>
      </w:r>
    </w:p>
    <w:p w:rsidR="000816D2" w:rsidRPr="00FC1861" w:rsidRDefault="000816D2" w:rsidP="00591AF9">
      <w:pPr>
        <w:pStyle w:val="Body"/>
        <w:spacing w:after="0" w:line="240" w:lineRule="auto"/>
        <w:rPr>
          <w:rFonts w:ascii="Times New Roman" w:eastAsia="Times New Roman" w:hAnsi="Times New Roman" w:cs="Times New Roman"/>
          <w:sz w:val="24"/>
          <w:szCs w:val="24"/>
        </w:rPr>
      </w:pPr>
    </w:p>
    <w:p w:rsidR="000816D2" w:rsidRPr="00FC1861" w:rsidRDefault="00404950" w:rsidP="00591AF9">
      <w:pPr>
        <w:pStyle w:val="Body"/>
        <w:spacing w:after="0" w:line="240" w:lineRule="auto"/>
        <w:rPr>
          <w:rFonts w:ascii="Times New Roman" w:hAnsi="Times New Roman" w:cs="Times New Roman"/>
          <w:sz w:val="24"/>
          <w:szCs w:val="24"/>
        </w:rPr>
      </w:pPr>
      <w:r w:rsidRPr="00FC1861">
        <w:rPr>
          <w:rFonts w:ascii="Times New Roman" w:hAnsi="Times New Roman" w:cs="Times New Roman"/>
          <w:sz w:val="24"/>
          <w:szCs w:val="24"/>
        </w:rPr>
        <w:t>The report provided by the Prioritization scoring committee will inform the 2014-2015 work</w:t>
      </w:r>
      <w:r w:rsidR="00524732">
        <w:rPr>
          <w:rFonts w:ascii="Times New Roman" w:hAnsi="Times New Roman" w:cs="Times New Roman"/>
          <w:sz w:val="24"/>
          <w:szCs w:val="24"/>
        </w:rPr>
        <w:t>p</w:t>
      </w:r>
      <w:r w:rsidRPr="00FC1861">
        <w:rPr>
          <w:rFonts w:ascii="Times New Roman" w:hAnsi="Times New Roman" w:cs="Times New Roman"/>
          <w:sz w:val="24"/>
          <w:szCs w:val="24"/>
        </w:rPr>
        <w:t xml:space="preserve">lan for the DTA group by providing definite goals in the form of the provided rubrics with which to evaluate the effectiveness of the DTA program outcomes. In addition, the prioritization results show that more resources are required in the form of trained faculty, professional development, classroom space, and technological tools in order to serve a broad-range of students pursuing research using Indigenous Methodologies and Practices in conjunction with Western Methodologies and Practices typically found at non-Tribal educational institutions. In addition, there are opportunities to augment the present Humanities offerings to provide a more culturally-rounded experience for students while they pursue investigations within in a particular academic discipline. </w:t>
      </w:r>
    </w:p>
    <w:sectPr w:rsidR="000816D2" w:rsidRPr="00FC186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8B" w:rsidRDefault="0080068B">
      <w:r>
        <w:separator/>
      </w:r>
    </w:p>
  </w:endnote>
  <w:endnote w:type="continuationSeparator" w:id="0">
    <w:p w:rsidR="0080068B" w:rsidRDefault="0080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D2" w:rsidRDefault="000816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8B" w:rsidRDefault="0080068B">
      <w:r>
        <w:separator/>
      </w:r>
    </w:p>
  </w:footnote>
  <w:footnote w:type="continuationSeparator" w:id="0">
    <w:p w:rsidR="0080068B" w:rsidRDefault="00800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D2" w:rsidRDefault="000816D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EED"/>
    <w:multiLevelType w:val="multilevel"/>
    <w:tmpl w:val="8EE21D1E"/>
    <w:styleLink w:val="List0"/>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80"/>
        </w:tabs>
        <w:ind w:left="1080" w:hanging="360"/>
      </w:pPr>
      <w:rPr>
        <w:position w:val="0"/>
        <w:sz w:val="23"/>
        <w:szCs w:val="23"/>
      </w:rPr>
    </w:lvl>
    <w:lvl w:ilvl="2">
      <w:start w:val="1"/>
      <w:numFmt w:val="lowerRoman"/>
      <w:lvlText w:val="%3."/>
      <w:lvlJc w:val="left"/>
      <w:pPr>
        <w:tabs>
          <w:tab w:val="num" w:pos="1788"/>
        </w:tabs>
        <w:ind w:left="1788" w:hanging="284"/>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1">
    <w:nsid w:val="15A80EF9"/>
    <w:multiLevelType w:val="multilevel"/>
    <w:tmpl w:val="1DB2A4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A0E3781"/>
    <w:multiLevelType w:val="multilevel"/>
    <w:tmpl w:val="25FC93A6"/>
    <w:styleLink w:val="List1"/>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65"/>
        </w:tabs>
        <w:ind w:left="1065" w:hanging="345"/>
      </w:pPr>
      <w:rPr>
        <w:position w:val="0"/>
        <w:sz w:val="23"/>
        <w:szCs w:val="23"/>
      </w:rPr>
    </w:lvl>
    <w:lvl w:ilvl="2">
      <w:start w:val="1"/>
      <w:numFmt w:val="lowerRoman"/>
      <w:lvlText w:val="%3."/>
      <w:lvlJc w:val="left"/>
      <w:pPr>
        <w:tabs>
          <w:tab w:val="num" w:pos="1800"/>
        </w:tabs>
        <w:ind w:left="1800" w:hanging="276"/>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3">
    <w:nsid w:val="29085D17"/>
    <w:multiLevelType w:val="multilevel"/>
    <w:tmpl w:val="1408B32C"/>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80"/>
        </w:tabs>
        <w:ind w:left="1080" w:hanging="360"/>
      </w:pPr>
      <w:rPr>
        <w:position w:val="0"/>
        <w:sz w:val="23"/>
        <w:szCs w:val="23"/>
      </w:rPr>
    </w:lvl>
    <w:lvl w:ilvl="2">
      <w:start w:val="1"/>
      <w:numFmt w:val="lowerRoman"/>
      <w:lvlText w:val="%3."/>
      <w:lvlJc w:val="left"/>
      <w:pPr>
        <w:tabs>
          <w:tab w:val="num" w:pos="1788"/>
        </w:tabs>
        <w:ind w:left="1788" w:hanging="284"/>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4">
    <w:nsid w:val="2BFB652F"/>
    <w:multiLevelType w:val="multilevel"/>
    <w:tmpl w:val="04C44D60"/>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65"/>
        </w:tabs>
        <w:ind w:left="1065" w:hanging="345"/>
      </w:pPr>
      <w:rPr>
        <w:position w:val="0"/>
        <w:sz w:val="23"/>
        <w:szCs w:val="23"/>
      </w:rPr>
    </w:lvl>
    <w:lvl w:ilvl="2">
      <w:start w:val="1"/>
      <w:numFmt w:val="lowerRoman"/>
      <w:lvlText w:val="%3."/>
      <w:lvlJc w:val="left"/>
      <w:pPr>
        <w:tabs>
          <w:tab w:val="num" w:pos="1800"/>
        </w:tabs>
        <w:ind w:left="1800" w:hanging="276"/>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5">
    <w:nsid w:val="51462A4C"/>
    <w:multiLevelType w:val="multilevel"/>
    <w:tmpl w:val="C3EEF96C"/>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65"/>
        </w:tabs>
        <w:ind w:left="1065" w:hanging="345"/>
      </w:pPr>
      <w:rPr>
        <w:position w:val="0"/>
        <w:sz w:val="23"/>
        <w:szCs w:val="23"/>
      </w:rPr>
    </w:lvl>
    <w:lvl w:ilvl="2">
      <w:start w:val="1"/>
      <w:numFmt w:val="lowerRoman"/>
      <w:lvlText w:val="%3."/>
      <w:lvlJc w:val="left"/>
      <w:pPr>
        <w:tabs>
          <w:tab w:val="num" w:pos="1800"/>
        </w:tabs>
        <w:ind w:left="1800" w:hanging="276"/>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6">
    <w:nsid w:val="62EC4646"/>
    <w:multiLevelType w:val="multilevel"/>
    <w:tmpl w:val="667AE318"/>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65"/>
        </w:tabs>
        <w:ind w:left="1065" w:hanging="345"/>
      </w:pPr>
      <w:rPr>
        <w:position w:val="0"/>
        <w:sz w:val="23"/>
        <w:szCs w:val="23"/>
      </w:rPr>
    </w:lvl>
    <w:lvl w:ilvl="2">
      <w:start w:val="1"/>
      <w:numFmt w:val="lowerRoman"/>
      <w:lvlText w:val="%3."/>
      <w:lvlJc w:val="left"/>
      <w:pPr>
        <w:tabs>
          <w:tab w:val="num" w:pos="1800"/>
        </w:tabs>
        <w:ind w:left="1800" w:hanging="276"/>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7">
    <w:nsid w:val="67130B87"/>
    <w:multiLevelType w:val="multilevel"/>
    <w:tmpl w:val="BA049EDC"/>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65"/>
        </w:tabs>
        <w:ind w:left="1065" w:hanging="345"/>
      </w:pPr>
      <w:rPr>
        <w:position w:val="0"/>
        <w:sz w:val="23"/>
        <w:szCs w:val="23"/>
      </w:rPr>
    </w:lvl>
    <w:lvl w:ilvl="2">
      <w:start w:val="1"/>
      <w:numFmt w:val="lowerRoman"/>
      <w:lvlText w:val="%3."/>
      <w:lvlJc w:val="left"/>
      <w:pPr>
        <w:tabs>
          <w:tab w:val="num" w:pos="1800"/>
        </w:tabs>
        <w:ind w:left="1800" w:hanging="276"/>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abstractNum w:abstractNumId="8">
    <w:nsid w:val="7E746949"/>
    <w:multiLevelType w:val="multilevel"/>
    <w:tmpl w:val="BA444B64"/>
    <w:lvl w:ilvl="0">
      <w:start w:val="1"/>
      <w:numFmt w:val="decimal"/>
      <w:lvlText w:val="%1)"/>
      <w:lvlJc w:val="left"/>
      <w:pPr>
        <w:tabs>
          <w:tab w:val="num" w:pos="345"/>
        </w:tabs>
        <w:ind w:left="345" w:hanging="345"/>
      </w:pPr>
      <w:rPr>
        <w:position w:val="0"/>
        <w:sz w:val="23"/>
        <w:szCs w:val="23"/>
      </w:rPr>
    </w:lvl>
    <w:lvl w:ilvl="1">
      <w:start w:val="1"/>
      <w:numFmt w:val="lowerLetter"/>
      <w:lvlText w:val="%2."/>
      <w:lvlJc w:val="left"/>
      <w:pPr>
        <w:tabs>
          <w:tab w:val="num" w:pos="1065"/>
        </w:tabs>
        <w:ind w:left="1065" w:hanging="345"/>
      </w:pPr>
      <w:rPr>
        <w:position w:val="0"/>
        <w:sz w:val="23"/>
        <w:szCs w:val="23"/>
      </w:rPr>
    </w:lvl>
    <w:lvl w:ilvl="2">
      <w:start w:val="1"/>
      <w:numFmt w:val="lowerRoman"/>
      <w:lvlText w:val="%3."/>
      <w:lvlJc w:val="left"/>
      <w:pPr>
        <w:tabs>
          <w:tab w:val="num" w:pos="1800"/>
        </w:tabs>
        <w:ind w:left="1800" w:hanging="276"/>
      </w:pPr>
      <w:rPr>
        <w:position w:val="0"/>
        <w:sz w:val="23"/>
        <w:szCs w:val="23"/>
      </w:rPr>
    </w:lvl>
    <w:lvl w:ilvl="3">
      <w:start w:val="1"/>
      <w:numFmt w:val="decimal"/>
      <w:lvlText w:val="%4."/>
      <w:lvlJc w:val="left"/>
      <w:pPr>
        <w:tabs>
          <w:tab w:val="num" w:pos="2505"/>
        </w:tabs>
        <w:ind w:left="2505" w:hanging="345"/>
      </w:pPr>
      <w:rPr>
        <w:position w:val="0"/>
        <w:sz w:val="23"/>
        <w:szCs w:val="23"/>
      </w:rPr>
    </w:lvl>
    <w:lvl w:ilvl="4">
      <w:start w:val="1"/>
      <w:numFmt w:val="lowerLetter"/>
      <w:lvlText w:val="%5."/>
      <w:lvlJc w:val="left"/>
      <w:pPr>
        <w:tabs>
          <w:tab w:val="num" w:pos="3225"/>
        </w:tabs>
        <w:ind w:left="3225" w:hanging="345"/>
      </w:pPr>
      <w:rPr>
        <w:position w:val="0"/>
        <w:sz w:val="23"/>
        <w:szCs w:val="23"/>
      </w:rPr>
    </w:lvl>
    <w:lvl w:ilvl="5">
      <w:start w:val="1"/>
      <w:numFmt w:val="lowerRoman"/>
      <w:lvlText w:val="%6."/>
      <w:lvlJc w:val="left"/>
      <w:pPr>
        <w:tabs>
          <w:tab w:val="num" w:pos="3948"/>
        </w:tabs>
        <w:ind w:left="3948" w:hanging="284"/>
      </w:pPr>
      <w:rPr>
        <w:position w:val="0"/>
        <w:sz w:val="23"/>
        <w:szCs w:val="23"/>
      </w:rPr>
    </w:lvl>
    <w:lvl w:ilvl="6">
      <w:start w:val="1"/>
      <w:numFmt w:val="decimal"/>
      <w:lvlText w:val="%7."/>
      <w:lvlJc w:val="left"/>
      <w:pPr>
        <w:tabs>
          <w:tab w:val="num" w:pos="4665"/>
        </w:tabs>
        <w:ind w:left="4665" w:hanging="345"/>
      </w:pPr>
      <w:rPr>
        <w:position w:val="0"/>
        <w:sz w:val="23"/>
        <w:szCs w:val="23"/>
      </w:rPr>
    </w:lvl>
    <w:lvl w:ilvl="7">
      <w:start w:val="1"/>
      <w:numFmt w:val="lowerLetter"/>
      <w:lvlText w:val="%8."/>
      <w:lvlJc w:val="left"/>
      <w:pPr>
        <w:tabs>
          <w:tab w:val="num" w:pos="5385"/>
        </w:tabs>
        <w:ind w:left="5385" w:hanging="345"/>
      </w:pPr>
      <w:rPr>
        <w:position w:val="0"/>
        <w:sz w:val="23"/>
        <w:szCs w:val="23"/>
      </w:rPr>
    </w:lvl>
    <w:lvl w:ilvl="8">
      <w:start w:val="1"/>
      <w:numFmt w:val="lowerRoman"/>
      <w:lvlText w:val="%9."/>
      <w:lvlJc w:val="left"/>
      <w:pPr>
        <w:tabs>
          <w:tab w:val="num" w:pos="6108"/>
        </w:tabs>
        <w:ind w:left="6108" w:hanging="284"/>
      </w:pPr>
      <w:rPr>
        <w:position w:val="0"/>
        <w:sz w:val="23"/>
        <w:szCs w:val="23"/>
      </w:rPr>
    </w:lvl>
  </w:abstractNum>
  <w:num w:numId="1">
    <w:abstractNumId w:val="3"/>
  </w:num>
  <w:num w:numId="2">
    <w:abstractNumId w:val="1"/>
  </w:num>
  <w:num w:numId="3">
    <w:abstractNumId w:val="0"/>
  </w:num>
  <w:num w:numId="4">
    <w:abstractNumId w:val="4"/>
  </w:num>
  <w:num w:numId="5">
    <w:abstractNumId w:val="7"/>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6D2"/>
    <w:rsid w:val="000816D2"/>
    <w:rsid w:val="00404950"/>
    <w:rsid w:val="00524732"/>
    <w:rsid w:val="00591AF9"/>
    <w:rsid w:val="006A53CC"/>
    <w:rsid w:val="0080068B"/>
    <w:rsid w:val="009A1E01"/>
    <w:rsid w:val="009D1F14"/>
    <w:rsid w:val="00FC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Saxton</dc:creator>
  <cp:lastModifiedBy>admin00</cp:lastModifiedBy>
  <cp:revision>2</cp:revision>
  <dcterms:created xsi:type="dcterms:W3CDTF">2014-10-03T15:52:00Z</dcterms:created>
  <dcterms:modified xsi:type="dcterms:W3CDTF">2014-10-03T15:52:00Z</dcterms:modified>
</cp:coreProperties>
</file>