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F1" w:rsidRPr="00D53AF1" w:rsidRDefault="00D53AF1" w:rsidP="00D53AF1">
      <w:pPr>
        <w:jc w:val="center"/>
        <w:rPr>
          <w:b/>
          <w:bCs/>
        </w:rPr>
      </w:pPr>
      <w:r>
        <w:rPr>
          <w:b/>
          <w:bCs/>
          <w:u w:val="single"/>
        </w:rPr>
        <w:t>CMPS 180 – IT Fundamentals (7 Credits)</w:t>
      </w:r>
      <w:r>
        <w:rPr>
          <w:b/>
          <w:bCs/>
          <w:u w:val="single"/>
        </w:rPr>
        <w:br/>
      </w:r>
      <w:r w:rsidRPr="00D53AF1">
        <w:rPr>
          <w:b/>
          <w:bCs/>
        </w:rPr>
        <w:t>Fall quarter 2019-2020</w:t>
      </w:r>
    </w:p>
    <w:p w:rsidR="00D53AF1" w:rsidRPr="00D53AF1" w:rsidRDefault="00D53AF1" w:rsidP="00D53AF1">
      <w:pPr>
        <w:rPr>
          <w:b/>
          <w:bCs/>
          <w:u w:val="single"/>
        </w:rPr>
      </w:pPr>
      <w:r w:rsidRPr="00D53AF1">
        <w:rPr>
          <w:b/>
          <w:bCs/>
          <w:u w:val="single"/>
        </w:rPr>
        <w:t>Instructor</w:t>
      </w:r>
      <w:r>
        <w:rPr>
          <w:b/>
          <w:bCs/>
          <w:u w:val="single"/>
        </w:rPr>
        <w:t xml:space="preserve">: </w:t>
      </w:r>
      <w:r w:rsidRPr="00D53AF1">
        <w:rPr>
          <w:b/>
          <w:bCs/>
        </w:rPr>
        <w:t>Miguel Ramo</w:t>
      </w:r>
      <w:r>
        <w:rPr>
          <w:b/>
          <w:bCs/>
          <w:u w:val="single"/>
        </w:rPr>
        <w:t>s</w:t>
      </w:r>
    </w:p>
    <w:p w:rsidR="00D53AF1" w:rsidRPr="00FF47EA" w:rsidRDefault="00D53AF1" w:rsidP="00D53AF1">
      <w:pPr>
        <w:rPr>
          <w:b/>
          <w:bCs/>
        </w:rPr>
      </w:pPr>
      <w:r w:rsidRPr="00D53AF1">
        <w:rPr>
          <w:b/>
          <w:bCs/>
          <w:u w:val="single"/>
        </w:rPr>
        <w:t>Office Hours</w:t>
      </w:r>
      <w:r>
        <w:rPr>
          <w:b/>
          <w:bCs/>
          <w:u w:val="single"/>
        </w:rPr>
        <w:t xml:space="preserve">: </w:t>
      </w:r>
      <w:r w:rsidRPr="00FF47EA">
        <w:rPr>
          <w:b/>
          <w:bCs/>
        </w:rPr>
        <w:t>TBD</w:t>
      </w:r>
    </w:p>
    <w:p w:rsidR="00D53AF1" w:rsidRDefault="00D53AF1" w:rsidP="00D53AF1">
      <w:pPr>
        <w:rPr>
          <w:b/>
          <w:bCs/>
        </w:rPr>
      </w:pPr>
      <w:r w:rsidRPr="00D53AF1">
        <w:rPr>
          <w:b/>
          <w:bCs/>
          <w:u w:val="single"/>
        </w:rPr>
        <w:t>Class Location/Time</w:t>
      </w:r>
      <w:r w:rsidR="00E92FAC">
        <w:rPr>
          <w:b/>
          <w:bCs/>
          <w:u w:val="single"/>
        </w:rPr>
        <w:t>:</w:t>
      </w:r>
      <w:r w:rsidR="00FF47EA">
        <w:rPr>
          <w:b/>
          <w:bCs/>
          <w:u w:val="single"/>
        </w:rPr>
        <w:t xml:space="preserve"> </w:t>
      </w:r>
      <w:r w:rsidR="00E92FAC" w:rsidRPr="00FF47EA">
        <w:rPr>
          <w:b/>
          <w:bCs/>
        </w:rPr>
        <w:t>TBD</w:t>
      </w:r>
    </w:p>
    <w:p w:rsidR="00E33A7C" w:rsidRPr="00E33A7C" w:rsidRDefault="00E33A7C" w:rsidP="00D53AF1">
      <w:r>
        <w:rPr>
          <w:b/>
          <w:bCs/>
          <w:u w:val="single"/>
        </w:rPr>
        <w:t>Class Requirements</w:t>
      </w:r>
      <w:r w:rsidRPr="00D53AF1">
        <w:rPr>
          <w:b/>
          <w:bCs/>
        </w:rPr>
        <w:t>:  </w:t>
      </w:r>
      <w:r w:rsidRPr="00E33A7C">
        <w:rPr>
          <w:rStyle w:val="Strong"/>
          <w:rFonts w:cstheme="minorHAnsi"/>
          <w:b w:val="0"/>
        </w:rPr>
        <w:t>Attendance and participation.  Computers and reading materials provided in class.</w:t>
      </w:r>
    </w:p>
    <w:p w:rsidR="00D53AF1" w:rsidRPr="00D53AF1" w:rsidRDefault="00D53AF1" w:rsidP="00D53AF1">
      <w:r w:rsidRPr="00D53AF1">
        <w:rPr>
          <w:b/>
          <w:bCs/>
          <w:u w:val="single"/>
        </w:rPr>
        <w:t>Course Description</w:t>
      </w:r>
      <w:r w:rsidRPr="00D53AF1">
        <w:rPr>
          <w:b/>
          <w:bCs/>
        </w:rPr>
        <w:t>:  </w:t>
      </w:r>
      <w:r w:rsidR="00E92FAC" w:rsidRPr="00E92FAC">
        <w:t>Introduction t</w:t>
      </w:r>
      <w:r w:rsidR="00A7008C">
        <w:t xml:space="preserve">o beginning level information technology </w:t>
      </w:r>
      <w:r w:rsidR="00E92FAC" w:rsidRPr="00E92FAC">
        <w:t>(IT) skills and knowledge. Provides students with the necessary tools to enter the world of IT. Ideal for students considering a career in IT or needing a broad understanding of IT.</w:t>
      </w:r>
    </w:p>
    <w:p w:rsidR="00E92FAC" w:rsidRPr="00E92FAC" w:rsidRDefault="00A7008C" w:rsidP="00D53AF1">
      <w:pPr>
        <w:rPr>
          <w:b/>
          <w:bCs/>
        </w:rPr>
      </w:pPr>
      <w:r>
        <w:rPr>
          <w:b/>
          <w:bCs/>
          <w:u w:val="single"/>
        </w:rPr>
        <w:t>Prerequisites:</w:t>
      </w:r>
      <w:r>
        <w:rPr>
          <w:b/>
          <w:bCs/>
        </w:rPr>
        <w:t xml:space="preserve"> </w:t>
      </w:r>
      <w:r w:rsidR="00E92FAC" w:rsidRPr="00E92FAC">
        <w:rPr>
          <w:b/>
          <w:bCs/>
        </w:rPr>
        <w:t>None</w:t>
      </w:r>
    </w:p>
    <w:p w:rsidR="00D53AF1" w:rsidRPr="00D53AF1" w:rsidRDefault="00D53AF1" w:rsidP="00D53AF1">
      <w:r w:rsidRPr="00D53AF1">
        <w:rPr>
          <w:b/>
          <w:bCs/>
          <w:u w:val="single"/>
        </w:rPr>
        <w:t>Text(s)/Readings/Materials</w:t>
      </w:r>
      <w:r w:rsidRPr="00D53AF1">
        <w:rPr>
          <w:b/>
          <w:bCs/>
        </w:rPr>
        <w:t>:  </w:t>
      </w:r>
      <w:r w:rsidRPr="00D53AF1">
        <w:t>Textbook and online learning materials will be provided for this class.</w:t>
      </w:r>
    </w:p>
    <w:p w:rsidR="00D53AF1" w:rsidRDefault="00E92FAC" w:rsidP="00FF47EA">
      <w:pPr>
        <w:spacing w:after="0"/>
        <w:rPr>
          <w:b/>
          <w:bCs/>
          <w:u w:val="single"/>
        </w:rPr>
      </w:pPr>
      <w:r>
        <w:rPr>
          <w:b/>
          <w:bCs/>
          <w:u w:val="single"/>
        </w:rPr>
        <w:t xml:space="preserve">Course </w:t>
      </w:r>
      <w:r w:rsidR="00D53AF1" w:rsidRPr="00D53AF1">
        <w:rPr>
          <w:b/>
          <w:bCs/>
          <w:u w:val="single"/>
        </w:rPr>
        <w:t>Outcomes:</w:t>
      </w:r>
    </w:p>
    <w:p w:rsidR="00E92FAC" w:rsidRDefault="00E92FAC" w:rsidP="00FF47EA">
      <w:pPr>
        <w:spacing w:after="0"/>
        <w:rPr>
          <w:b/>
          <w:bCs/>
        </w:rPr>
      </w:pPr>
      <w:r w:rsidRPr="00E92FAC">
        <w:rPr>
          <w:b/>
          <w:bCs/>
        </w:rPr>
        <w:t xml:space="preserve">At the </w:t>
      </w:r>
      <w:r w:rsidR="00A7008C" w:rsidRPr="00E92FAC">
        <w:rPr>
          <w:b/>
          <w:bCs/>
        </w:rPr>
        <w:t>completion</w:t>
      </w:r>
      <w:r w:rsidRPr="00E92FAC">
        <w:rPr>
          <w:b/>
          <w:bCs/>
        </w:rPr>
        <w:t xml:space="preserve"> of this course students will be able to:</w:t>
      </w:r>
    </w:p>
    <w:p w:rsidR="00396CFF" w:rsidRDefault="00396CFF" w:rsidP="00FF47EA">
      <w:pPr>
        <w:spacing w:after="0"/>
        <w:rPr>
          <w:b/>
          <w:bCs/>
          <w:u w:val="single"/>
        </w:rPr>
      </w:pPr>
    </w:p>
    <w:p w:rsidR="00E92FAC" w:rsidRPr="00D53AF1" w:rsidRDefault="00E92FAC" w:rsidP="00FF47EA">
      <w:pPr>
        <w:spacing w:after="0"/>
      </w:pPr>
      <w:bookmarkStart w:id="0" w:name="_GoBack"/>
      <w:bookmarkEnd w:id="0"/>
      <w:r>
        <w:rPr>
          <w:b/>
          <w:bCs/>
          <w:u w:val="single"/>
        </w:rPr>
        <w:t xml:space="preserve">Institutional-level </w:t>
      </w:r>
      <w:r w:rsidRPr="00D53AF1">
        <w:rPr>
          <w:b/>
          <w:bCs/>
          <w:u w:val="single"/>
        </w:rPr>
        <w:t>Outcomes:</w:t>
      </w:r>
    </w:p>
    <w:p w:rsidR="00D53AF1" w:rsidRPr="00D53AF1" w:rsidRDefault="00D53AF1" w:rsidP="00FF47EA">
      <w:pPr>
        <w:numPr>
          <w:ilvl w:val="0"/>
          <w:numId w:val="1"/>
        </w:numPr>
        <w:spacing w:after="0"/>
      </w:pPr>
      <w:r w:rsidRPr="00D53AF1">
        <w:t>Effectively communicate in diverse situations, from receiving to expressing information, both verbally and non-verbally.</w:t>
      </w:r>
      <w:r w:rsidR="00E92FAC">
        <w:t xml:space="preserve"> (NWIC Institutional outcome 1)</w:t>
      </w:r>
    </w:p>
    <w:p w:rsidR="00D53AF1" w:rsidRPr="00D53AF1" w:rsidRDefault="00D53AF1" w:rsidP="00FF47EA">
      <w:pPr>
        <w:numPr>
          <w:ilvl w:val="0"/>
          <w:numId w:val="1"/>
        </w:numPr>
        <w:spacing w:after="0"/>
      </w:pPr>
      <w:r w:rsidRPr="00D53AF1">
        <w:t>Meet the technological challenges of a modern world.</w:t>
      </w:r>
      <w:r w:rsidR="00E92FAC">
        <w:t xml:space="preserve"> (NWIC Institutional outcome 1)</w:t>
      </w:r>
    </w:p>
    <w:p w:rsidR="00396CFF" w:rsidRDefault="00396CFF" w:rsidP="00FF47EA">
      <w:pPr>
        <w:spacing w:after="0"/>
        <w:rPr>
          <w:b/>
          <w:bCs/>
          <w:u w:val="single"/>
        </w:rPr>
      </w:pPr>
    </w:p>
    <w:p w:rsidR="00D53AF1" w:rsidRPr="00D53AF1" w:rsidRDefault="00E92FAC" w:rsidP="00FF47EA">
      <w:pPr>
        <w:spacing w:after="0"/>
      </w:pPr>
      <w:r>
        <w:rPr>
          <w:b/>
          <w:bCs/>
          <w:u w:val="single"/>
        </w:rPr>
        <w:t xml:space="preserve">Course-level </w:t>
      </w:r>
      <w:r w:rsidR="00D53AF1" w:rsidRPr="00D53AF1">
        <w:rPr>
          <w:b/>
          <w:bCs/>
          <w:u w:val="single"/>
        </w:rPr>
        <w:t>Outcomes:</w:t>
      </w:r>
    </w:p>
    <w:p w:rsidR="00D53AF1" w:rsidRPr="00D53AF1" w:rsidRDefault="00D53AF1" w:rsidP="00FF47EA">
      <w:pPr>
        <w:spacing w:after="0"/>
      </w:pPr>
      <w:r w:rsidRPr="00D53AF1">
        <w:t>As a result of this course, students will be able to:</w:t>
      </w:r>
    </w:p>
    <w:p w:rsidR="00D53AF1" w:rsidRPr="00D53AF1" w:rsidRDefault="00D53AF1" w:rsidP="00FF47EA">
      <w:pPr>
        <w:numPr>
          <w:ilvl w:val="0"/>
          <w:numId w:val="2"/>
        </w:numPr>
        <w:spacing w:after="0"/>
      </w:pPr>
      <w:r w:rsidRPr="00D53AF1">
        <w:t>Set up a computer workstation and use basic software applications.</w:t>
      </w:r>
    </w:p>
    <w:p w:rsidR="00D53AF1" w:rsidRPr="00D53AF1" w:rsidRDefault="00D53AF1" w:rsidP="00FF47EA">
      <w:pPr>
        <w:numPr>
          <w:ilvl w:val="0"/>
          <w:numId w:val="2"/>
        </w:numPr>
        <w:spacing w:after="0"/>
      </w:pPr>
      <w:r w:rsidRPr="00D53AF1">
        <w:t>Explain the functions and types of devices used within a computer system.</w:t>
      </w:r>
    </w:p>
    <w:p w:rsidR="00D53AF1" w:rsidRPr="00D53AF1" w:rsidRDefault="00D53AF1" w:rsidP="00FF47EA">
      <w:pPr>
        <w:numPr>
          <w:ilvl w:val="0"/>
          <w:numId w:val="2"/>
        </w:numPr>
        <w:spacing w:after="0"/>
      </w:pPr>
      <w:r w:rsidRPr="00D53AF1">
        <w:t>Apply basic computer maintenance and support principles.</w:t>
      </w:r>
    </w:p>
    <w:p w:rsidR="00D53AF1" w:rsidRPr="00D53AF1" w:rsidRDefault="00D53AF1" w:rsidP="00FF47EA">
      <w:pPr>
        <w:numPr>
          <w:ilvl w:val="0"/>
          <w:numId w:val="2"/>
        </w:numPr>
        <w:spacing w:after="0"/>
      </w:pPr>
      <w:r w:rsidRPr="00D53AF1">
        <w:t xml:space="preserve">Describe </w:t>
      </w:r>
      <w:r w:rsidR="00B5379E">
        <w:t>the</w:t>
      </w:r>
      <w:r w:rsidRPr="00D53AF1">
        <w:t xml:space="preserve"> principles of software and database development.</w:t>
      </w:r>
    </w:p>
    <w:p w:rsidR="00D53AF1" w:rsidRPr="00D53AF1" w:rsidRDefault="00D53AF1" w:rsidP="00FF47EA">
      <w:pPr>
        <w:numPr>
          <w:ilvl w:val="0"/>
          <w:numId w:val="2"/>
        </w:numPr>
        <w:spacing w:after="0"/>
      </w:pPr>
      <w:r w:rsidRPr="00D53AF1">
        <w:t>Configure computers and mobile devices to connect to home networks and to the internet.</w:t>
      </w:r>
    </w:p>
    <w:p w:rsidR="00D53AF1" w:rsidRPr="00D53AF1" w:rsidRDefault="00D53AF1" w:rsidP="00FF47EA">
      <w:pPr>
        <w:numPr>
          <w:ilvl w:val="0"/>
          <w:numId w:val="2"/>
        </w:numPr>
        <w:spacing w:after="0"/>
      </w:pPr>
      <w:r w:rsidRPr="00D53AF1">
        <w:t>Identify security issues affecting the use of computers and networks.</w:t>
      </w:r>
    </w:p>
    <w:p w:rsidR="00396CFF" w:rsidRDefault="00396CFF" w:rsidP="00D53AF1">
      <w:pPr>
        <w:rPr>
          <w:b/>
          <w:bCs/>
          <w:u w:val="single"/>
        </w:rPr>
      </w:pPr>
    </w:p>
    <w:p w:rsidR="00D53AF1" w:rsidRPr="00D53AF1" w:rsidRDefault="00D53AF1" w:rsidP="00D53AF1">
      <w:r w:rsidRPr="00D53AF1">
        <w:rPr>
          <w:b/>
          <w:bCs/>
          <w:u w:val="single"/>
        </w:rPr>
        <w:t>Course Schedule</w:t>
      </w:r>
      <w:r w:rsidRPr="00D53AF1">
        <w:rPr>
          <w:b/>
          <w:bCs/>
        </w:rPr>
        <w:t>:</w:t>
      </w:r>
    </w:p>
    <w:p w:rsidR="00D53AF1" w:rsidRPr="00D53AF1" w:rsidRDefault="00D53AF1" w:rsidP="00D53AF1">
      <w:r w:rsidRPr="00D53AF1">
        <w:t>This course takes place over 10 weeks and topics are covered as outlined below.</w:t>
      </w:r>
    </w:p>
    <w:p w:rsidR="00D53AF1" w:rsidRPr="00D53AF1" w:rsidRDefault="00D53AF1" w:rsidP="00D53AF1">
      <w:r w:rsidRPr="00D53AF1">
        <w:t>Week 1 - Introduction to class, course prep and review</w:t>
      </w:r>
      <w:r w:rsidRPr="00D53AF1">
        <w:br/>
        <w:t>Week 2 - Using computers</w:t>
      </w:r>
      <w:r w:rsidRPr="00D53AF1">
        <w:br/>
        <w:t>Week 3 - Using computers continued, plus apps and databases</w:t>
      </w:r>
      <w:r w:rsidRPr="00D53AF1">
        <w:br/>
        <w:t>Week 4 - Using apps and databases continued, plus computer hardware</w:t>
      </w:r>
      <w:r w:rsidRPr="00D53AF1">
        <w:br/>
        <w:t>Week 5 - Using computer hardware continued, plus networks</w:t>
      </w:r>
      <w:r w:rsidRPr="00D53AF1">
        <w:br/>
      </w:r>
      <w:r w:rsidRPr="00D53AF1">
        <w:lastRenderedPageBreak/>
        <w:t>Week 6 - Using networks, plus security concepts</w:t>
      </w:r>
      <w:r w:rsidRPr="00D53AF1">
        <w:br/>
        <w:t>Week 7 - Security concepts</w:t>
      </w:r>
      <w:r w:rsidRPr="00D53AF1">
        <w:br/>
        <w:t>Week 8 - Final course review</w:t>
      </w:r>
      <w:r w:rsidRPr="00D53AF1">
        <w:br/>
        <w:t>Week 9 - Practice Test</w:t>
      </w:r>
      <w:r w:rsidRPr="00D53AF1">
        <w:rPr>
          <w:b/>
          <w:bCs/>
          <w:u w:val="single"/>
        </w:rPr>
        <w:br/>
      </w:r>
      <w:r w:rsidRPr="00D53AF1">
        <w:t>Week 10 - Certification Test</w:t>
      </w:r>
    </w:p>
    <w:p w:rsidR="00D53AF1" w:rsidRPr="00D53AF1" w:rsidRDefault="00D53AF1" w:rsidP="00D53AF1">
      <w:r w:rsidRPr="00D53AF1">
        <w:rPr>
          <w:b/>
          <w:bCs/>
          <w:u w:val="single"/>
        </w:rPr>
        <w:t>Policies, Assignments and Grading</w:t>
      </w:r>
    </w:p>
    <w:p w:rsidR="00D53AF1" w:rsidRPr="00D53AF1" w:rsidRDefault="00D53AF1" w:rsidP="00D53AF1">
      <w:r w:rsidRPr="00D53AF1">
        <w:rPr>
          <w:b/>
          <w:bCs/>
          <w:u w:val="single"/>
        </w:rPr>
        <w:t>Course Policies</w:t>
      </w:r>
      <w:r w:rsidRPr="00D53AF1">
        <w:rPr>
          <w:b/>
          <w:bCs/>
        </w:rPr>
        <w:t>: </w:t>
      </w:r>
    </w:p>
    <w:p w:rsidR="00D53AF1" w:rsidRPr="00D53AF1" w:rsidRDefault="00D53AF1" w:rsidP="00D53AF1">
      <w:r w:rsidRPr="00D53AF1">
        <w:t>Weekly participation and practice will grow your skills. Your grades are based on completing exercises and assignments, and on class involvement.</w:t>
      </w:r>
    </w:p>
    <w:p w:rsidR="00D53AF1" w:rsidRPr="00D53AF1" w:rsidRDefault="00D53AF1" w:rsidP="00D53AF1">
      <w:r w:rsidRPr="00D53AF1">
        <w:rPr>
          <w:b/>
          <w:bCs/>
          <w:u w:val="single"/>
        </w:rPr>
        <w:t>Late assignments</w:t>
      </w:r>
      <w:r w:rsidRPr="00D53AF1">
        <w:rPr>
          <w:b/>
          <w:bCs/>
        </w:rPr>
        <w:t>:</w:t>
      </w:r>
      <w:r w:rsidR="00FF47EA">
        <w:rPr>
          <w:b/>
          <w:bCs/>
        </w:rPr>
        <w:t xml:space="preserve"> </w:t>
      </w:r>
      <w:r w:rsidRPr="00D53AF1">
        <w:t>Late assignments may be penalized at 10% per week.  Please let me know if you need extra time to complete an assignment.</w:t>
      </w:r>
    </w:p>
    <w:p w:rsidR="00D53AF1" w:rsidRPr="00D53AF1" w:rsidRDefault="00D53AF1" w:rsidP="00D53AF1">
      <w:r w:rsidRPr="00D53AF1">
        <w:rPr>
          <w:b/>
          <w:bCs/>
          <w:u w:val="single"/>
        </w:rPr>
        <w:t>Missed assignments and absences</w:t>
      </w:r>
      <w:r w:rsidRPr="00D53AF1">
        <w:rPr>
          <w:b/>
          <w:bCs/>
        </w:rPr>
        <w:t>:</w:t>
      </w:r>
      <w:r w:rsidR="00FF47EA">
        <w:rPr>
          <w:b/>
          <w:bCs/>
        </w:rPr>
        <w:t xml:space="preserve"> </w:t>
      </w:r>
      <w:r w:rsidRPr="00D53AF1">
        <w:t>Everyone has responsibilities outside of college, a family to care for, or friends to spend time with, so if you have anything going on in your life that doesn't allow you to complete assignments on time, please send me an email at </w:t>
      </w:r>
      <w:hyperlink r:id="rId7" w:history="1">
        <w:r w:rsidRPr="00D53AF1">
          <w:rPr>
            <w:rStyle w:val="Hyperlink"/>
          </w:rPr>
          <w:t>mramos@nwic.edu.</w:t>
        </w:r>
      </w:hyperlink>
    </w:p>
    <w:p w:rsidR="00D53AF1" w:rsidRPr="00D53AF1" w:rsidRDefault="00D53AF1" w:rsidP="00D53AF1">
      <w:pPr>
        <w:rPr>
          <w:b/>
          <w:bCs/>
        </w:rPr>
      </w:pPr>
      <w:r w:rsidRPr="00D53AF1">
        <w:rPr>
          <w:b/>
          <w:bCs/>
          <w:u w:val="single"/>
        </w:rPr>
        <w:t>Grading</w:t>
      </w:r>
      <w:r w:rsidRPr="00D53AF1">
        <w:rPr>
          <w:b/>
          <w:bCs/>
        </w:rPr>
        <w:t>:</w:t>
      </w:r>
    </w:p>
    <w:tbl>
      <w:tblPr>
        <w:tblStyle w:val="TableGrid"/>
        <w:tblW w:w="0" w:type="auto"/>
        <w:tblLook w:val="04A0" w:firstRow="1" w:lastRow="0" w:firstColumn="1" w:lastColumn="0" w:noHBand="0" w:noVBand="1"/>
      </w:tblPr>
      <w:tblGrid>
        <w:gridCol w:w="3505"/>
        <w:gridCol w:w="2728"/>
        <w:gridCol w:w="3117"/>
      </w:tblGrid>
      <w:tr w:rsidR="00D53AF1" w:rsidRPr="00D53AF1" w:rsidTr="00D017D4">
        <w:tc>
          <w:tcPr>
            <w:tcW w:w="3505" w:type="dxa"/>
          </w:tcPr>
          <w:p w:rsidR="00D53AF1" w:rsidRPr="00D53AF1" w:rsidRDefault="00D53AF1" w:rsidP="00D53AF1">
            <w:pPr>
              <w:spacing w:after="200" w:line="276" w:lineRule="auto"/>
              <w:rPr>
                <w:b/>
                <w:bCs/>
              </w:rPr>
            </w:pPr>
            <w:r w:rsidRPr="00D53AF1">
              <w:t>Exercises/Assignments</w:t>
            </w:r>
          </w:p>
        </w:tc>
        <w:tc>
          <w:tcPr>
            <w:tcW w:w="2728" w:type="dxa"/>
          </w:tcPr>
          <w:p w:rsidR="00D53AF1" w:rsidRPr="00D53AF1" w:rsidRDefault="00D53AF1" w:rsidP="00D53AF1">
            <w:pPr>
              <w:spacing w:after="200" w:line="276" w:lineRule="auto"/>
              <w:rPr>
                <w:b/>
                <w:bCs/>
              </w:rPr>
            </w:pPr>
            <w:r w:rsidRPr="00D53AF1">
              <w:t>8 @ 15 points</w:t>
            </w:r>
          </w:p>
        </w:tc>
        <w:tc>
          <w:tcPr>
            <w:tcW w:w="3117" w:type="dxa"/>
          </w:tcPr>
          <w:p w:rsidR="00D53AF1" w:rsidRPr="00D53AF1" w:rsidRDefault="00D53AF1" w:rsidP="00D53AF1">
            <w:pPr>
              <w:spacing w:after="200" w:line="276" w:lineRule="auto"/>
              <w:rPr>
                <w:b/>
                <w:bCs/>
              </w:rPr>
            </w:pPr>
            <w:r w:rsidRPr="00D53AF1">
              <w:t>120 points</w:t>
            </w:r>
          </w:p>
        </w:tc>
      </w:tr>
      <w:tr w:rsidR="00D53AF1" w:rsidRPr="00D53AF1" w:rsidTr="00D017D4">
        <w:tc>
          <w:tcPr>
            <w:tcW w:w="3505" w:type="dxa"/>
          </w:tcPr>
          <w:p w:rsidR="00D53AF1" w:rsidRPr="00D53AF1" w:rsidRDefault="00D53AF1" w:rsidP="00D53AF1">
            <w:pPr>
              <w:spacing w:after="200" w:line="276" w:lineRule="auto"/>
              <w:rPr>
                <w:b/>
                <w:bCs/>
              </w:rPr>
            </w:pPr>
            <w:r w:rsidRPr="00D53AF1">
              <w:t>Discussion/Class Participation</w:t>
            </w:r>
          </w:p>
        </w:tc>
        <w:tc>
          <w:tcPr>
            <w:tcW w:w="2728" w:type="dxa"/>
          </w:tcPr>
          <w:p w:rsidR="00D53AF1" w:rsidRPr="00D53AF1" w:rsidRDefault="00D53AF1" w:rsidP="00D53AF1">
            <w:pPr>
              <w:spacing w:after="200" w:line="276" w:lineRule="auto"/>
              <w:rPr>
                <w:b/>
                <w:bCs/>
              </w:rPr>
            </w:pPr>
            <w:r w:rsidRPr="00D53AF1">
              <w:t>10 @ 5 points</w:t>
            </w:r>
          </w:p>
        </w:tc>
        <w:tc>
          <w:tcPr>
            <w:tcW w:w="3117" w:type="dxa"/>
          </w:tcPr>
          <w:p w:rsidR="00D53AF1" w:rsidRPr="00D53AF1" w:rsidRDefault="00D53AF1" w:rsidP="00D53AF1">
            <w:pPr>
              <w:spacing w:after="200" w:line="276" w:lineRule="auto"/>
              <w:rPr>
                <w:b/>
                <w:bCs/>
              </w:rPr>
            </w:pPr>
            <w:r w:rsidRPr="00D53AF1">
              <w:t>50 points</w:t>
            </w:r>
          </w:p>
        </w:tc>
      </w:tr>
      <w:tr w:rsidR="00D53AF1" w:rsidRPr="00D53AF1" w:rsidTr="00D017D4">
        <w:tc>
          <w:tcPr>
            <w:tcW w:w="3505" w:type="dxa"/>
          </w:tcPr>
          <w:p w:rsidR="00D53AF1" w:rsidRPr="00D53AF1" w:rsidRDefault="00D53AF1" w:rsidP="00D53AF1">
            <w:pPr>
              <w:spacing w:after="200" w:line="276" w:lineRule="auto"/>
              <w:rPr>
                <w:b/>
                <w:bCs/>
              </w:rPr>
            </w:pPr>
            <w:r w:rsidRPr="00D53AF1">
              <w:rPr>
                <w:b/>
                <w:bCs/>
              </w:rPr>
              <w:t>Total Points</w:t>
            </w:r>
          </w:p>
        </w:tc>
        <w:tc>
          <w:tcPr>
            <w:tcW w:w="2728" w:type="dxa"/>
          </w:tcPr>
          <w:p w:rsidR="00D53AF1" w:rsidRPr="00D53AF1" w:rsidRDefault="00D53AF1" w:rsidP="00D53AF1">
            <w:pPr>
              <w:spacing w:after="200" w:line="276" w:lineRule="auto"/>
              <w:rPr>
                <w:b/>
                <w:bCs/>
              </w:rPr>
            </w:pPr>
          </w:p>
        </w:tc>
        <w:tc>
          <w:tcPr>
            <w:tcW w:w="3117" w:type="dxa"/>
          </w:tcPr>
          <w:p w:rsidR="00D53AF1" w:rsidRPr="00D53AF1" w:rsidRDefault="00D53AF1" w:rsidP="00D53AF1">
            <w:pPr>
              <w:spacing w:after="200" w:line="276" w:lineRule="auto"/>
              <w:rPr>
                <w:b/>
                <w:bCs/>
              </w:rPr>
            </w:pPr>
            <w:r w:rsidRPr="00D53AF1">
              <w:rPr>
                <w:b/>
                <w:bCs/>
              </w:rPr>
              <w:t>170 points</w:t>
            </w:r>
          </w:p>
        </w:tc>
      </w:tr>
    </w:tbl>
    <w:p w:rsidR="00D53AF1" w:rsidRPr="00D53AF1" w:rsidRDefault="00D53AF1" w:rsidP="00D53AF1">
      <w:pPr>
        <w:rPr>
          <w:b/>
          <w:bCs/>
        </w:rPr>
      </w:pPr>
    </w:p>
    <w:tbl>
      <w:tblPr>
        <w:tblStyle w:val="TableGrid"/>
        <w:tblW w:w="0" w:type="auto"/>
        <w:tblLook w:val="04A0" w:firstRow="1" w:lastRow="0" w:firstColumn="1" w:lastColumn="0" w:noHBand="0" w:noVBand="1"/>
      </w:tblPr>
      <w:tblGrid>
        <w:gridCol w:w="1885"/>
        <w:gridCol w:w="1710"/>
        <w:gridCol w:w="1710"/>
        <w:gridCol w:w="2070"/>
        <w:gridCol w:w="1975"/>
      </w:tblGrid>
      <w:tr w:rsidR="00D53AF1" w:rsidRPr="00D53AF1" w:rsidTr="00D017D4">
        <w:tc>
          <w:tcPr>
            <w:tcW w:w="1885" w:type="dxa"/>
          </w:tcPr>
          <w:p w:rsidR="00D53AF1" w:rsidRPr="00D53AF1" w:rsidRDefault="00D53AF1" w:rsidP="00D53AF1">
            <w:pPr>
              <w:spacing w:after="200" w:line="276" w:lineRule="auto"/>
              <w:rPr>
                <w:b/>
                <w:bCs/>
              </w:rPr>
            </w:pPr>
            <w:r w:rsidRPr="00D53AF1">
              <w:t>A = 90%‐100%</w:t>
            </w:r>
          </w:p>
        </w:tc>
        <w:tc>
          <w:tcPr>
            <w:tcW w:w="1710" w:type="dxa"/>
          </w:tcPr>
          <w:p w:rsidR="00D53AF1" w:rsidRPr="00D53AF1" w:rsidRDefault="00D53AF1" w:rsidP="00D53AF1">
            <w:pPr>
              <w:spacing w:after="200" w:line="276" w:lineRule="auto"/>
              <w:rPr>
                <w:b/>
                <w:bCs/>
              </w:rPr>
            </w:pPr>
            <w:r w:rsidRPr="00D53AF1">
              <w:t>B = 80%‐89%</w:t>
            </w:r>
          </w:p>
        </w:tc>
        <w:tc>
          <w:tcPr>
            <w:tcW w:w="1710" w:type="dxa"/>
          </w:tcPr>
          <w:p w:rsidR="00D53AF1" w:rsidRPr="00D53AF1" w:rsidRDefault="00D53AF1" w:rsidP="00D53AF1">
            <w:pPr>
              <w:spacing w:after="200" w:line="276" w:lineRule="auto"/>
              <w:rPr>
                <w:b/>
                <w:bCs/>
              </w:rPr>
            </w:pPr>
            <w:r w:rsidRPr="00D53AF1">
              <w:t>C = 70%‐79%</w:t>
            </w:r>
          </w:p>
        </w:tc>
        <w:tc>
          <w:tcPr>
            <w:tcW w:w="2070" w:type="dxa"/>
          </w:tcPr>
          <w:p w:rsidR="00D53AF1" w:rsidRPr="00D53AF1" w:rsidRDefault="00D53AF1" w:rsidP="00D53AF1">
            <w:pPr>
              <w:spacing w:after="200" w:line="276" w:lineRule="auto"/>
              <w:rPr>
                <w:b/>
                <w:bCs/>
              </w:rPr>
            </w:pPr>
            <w:r w:rsidRPr="00D53AF1">
              <w:t>   D = 60%‐69%</w:t>
            </w:r>
          </w:p>
        </w:tc>
        <w:tc>
          <w:tcPr>
            <w:tcW w:w="1975" w:type="dxa"/>
          </w:tcPr>
          <w:p w:rsidR="00D53AF1" w:rsidRPr="00D53AF1" w:rsidRDefault="00D53AF1" w:rsidP="00D53AF1">
            <w:pPr>
              <w:spacing w:after="200" w:line="276" w:lineRule="auto"/>
              <w:rPr>
                <w:b/>
                <w:bCs/>
              </w:rPr>
            </w:pPr>
            <w:r w:rsidRPr="00D53AF1">
              <w:t>F =  Below 59%</w:t>
            </w:r>
          </w:p>
        </w:tc>
      </w:tr>
    </w:tbl>
    <w:p w:rsidR="00D53AF1" w:rsidRPr="00D53AF1" w:rsidRDefault="00D53AF1" w:rsidP="00D53AF1">
      <w:pPr>
        <w:rPr>
          <w:b/>
          <w:bCs/>
        </w:rPr>
      </w:pPr>
    </w:p>
    <w:p w:rsidR="00D53AF1" w:rsidRPr="00D53AF1" w:rsidRDefault="00D53AF1" w:rsidP="00D53AF1"/>
    <w:p w:rsidR="00D53AF1" w:rsidRPr="00D53AF1" w:rsidRDefault="00D53AF1" w:rsidP="00D53AF1">
      <w:pPr>
        <w:rPr>
          <w:vanish/>
        </w:rPr>
      </w:pPr>
    </w:p>
    <w:p w:rsidR="00D53AF1" w:rsidRPr="00D53AF1" w:rsidRDefault="00D53AF1" w:rsidP="00D53AF1"/>
    <w:p w:rsidR="00D53AF1" w:rsidRPr="00D53AF1" w:rsidRDefault="00D53AF1" w:rsidP="00D53AF1"/>
    <w:p w:rsidR="00D53AF1" w:rsidRPr="00D53AF1" w:rsidRDefault="00D53AF1" w:rsidP="00D53AF1"/>
    <w:p w:rsidR="00C06133" w:rsidRDefault="00C06133"/>
    <w:sectPr w:rsidR="00C061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A2D" w:rsidRDefault="000E3A2D" w:rsidP="00E92FAC">
      <w:pPr>
        <w:spacing w:after="0" w:line="240" w:lineRule="auto"/>
      </w:pPr>
      <w:r>
        <w:separator/>
      </w:r>
    </w:p>
  </w:endnote>
  <w:endnote w:type="continuationSeparator" w:id="0">
    <w:p w:rsidR="000E3A2D" w:rsidRDefault="000E3A2D" w:rsidP="00E92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E13" w:rsidRPr="00FF47EA" w:rsidRDefault="00396CFF" w:rsidP="00FF47EA">
    <w:pPr>
      <w:pStyle w:val="Footer"/>
    </w:pPr>
    <w:r>
      <w:fldChar w:fldCharType="begin"/>
    </w:r>
    <w:r>
      <w:instrText xml:space="preserve"> FILENAME   \* MERGEFORMAT </w:instrText>
    </w:r>
    <w:r>
      <w:fldChar w:fldCharType="separate"/>
    </w:r>
    <w:r w:rsidR="00FF47EA">
      <w:rPr>
        <w:noProof/>
      </w:rPr>
      <w:t>CMPS 180 Sy</w:t>
    </w:r>
    <w:r w:rsidR="00A7008C">
      <w:rPr>
        <w:noProof/>
      </w:rPr>
      <w:t>llabus - first reading at CC 5-3</w:t>
    </w:r>
    <w:r w:rsidR="00FF47EA">
      <w:rPr>
        <w:noProof/>
      </w:rPr>
      <w:t>-19.docx</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A2D" w:rsidRDefault="000E3A2D" w:rsidP="00E92FAC">
      <w:pPr>
        <w:spacing w:after="0" w:line="240" w:lineRule="auto"/>
      </w:pPr>
      <w:r>
        <w:separator/>
      </w:r>
    </w:p>
  </w:footnote>
  <w:footnote w:type="continuationSeparator" w:id="0">
    <w:p w:rsidR="000E3A2D" w:rsidRDefault="000E3A2D" w:rsidP="00E92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D7CA7"/>
    <w:multiLevelType w:val="hybridMultilevel"/>
    <w:tmpl w:val="ED1A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9B6049"/>
    <w:multiLevelType w:val="multilevel"/>
    <w:tmpl w:val="1ABAD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F1"/>
    <w:rsid w:val="000E3A2D"/>
    <w:rsid w:val="002473CA"/>
    <w:rsid w:val="00396CFF"/>
    <w:rsid w:val="004B7F14"/>
    <w:rsid w:val="00831DF3"/>
    <w:rsid w:val="00A7008C"/>
    <w:rsid w:val="00B5379E"/>
    <w:rsid w:val="00C06133"/>
    <w:rsid w:val="00D53AF1"/>
    <w:rsid w:val="00E33A7C"/>
    <w:rsid w:val="00E92FAC"/>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FA57"/>
  <w15:docId w15:val="{18D3870A-EF68-4637-8F80-351B930E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53A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AF1"/>
  </w:style>
  <w:style w:type="character" w:styleId="Hyperlink">
    <w:name w:val="Hyperlink"/>
    <w:basedOn w:val="DefaultParagraphFont"/>
    <w:uiPriority w:val="99"/>
    <w:unhideWhenUsed/>
    <w:rsid w:val="00D53AF1"/>
    <w:rPr>
      <w:color w:val="0000FF" w:themeColor="hyperlink"/>
      <w:u w:val="single"/>
    </w:rPr>
  </w:style>
  <w:style w:type="paragraph" w:styleId="Header">
    <w:name w:val="header"/>
    <w:basedOn w:val="Normal"/>
    <w:link w:val="HeaderChar"/>
    <w:uiPriority w:val="99"/>
    <w:unhideWhenUsed/>
    <w:rsid w:val="00E92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FAC"/>
  </w:style>
  <w:style w:type="paragraph" w:styleId="NormalWeb">
    <w:name w:val="Normal (Web)"/>
    <w:basedOn w:val="Normal"/>
    <w:uiPriority w:val="99"/>
    <w:unhideWhenUsed/>
    <w:rsid w:val="00E33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3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ramos@nw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dc:creator>
  <cp:lastModifiedBy>Miguel Ramos</cp:lastModifiedBy>
  <cp:revision>4</cp:revision>
  <dcterms:created xsi:type="dcterms:W3CDTF">2019-05-02T18:59:00Z</dcterms:created>
  <dcterms:modified xsi:type="dcterms:W3CDTF">2019-05-02T19:05:00Z</dcterms:modified>
</cp:coreProperties>
</file>