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D7" w:rsidRPr="009D78A8" w:rsidRDefault="00F43467" w:rsidP="001A5BE0">
      <w:pPr>
        <w:pStyle w:val="NoSpacing"/>
        <w:rPr>
          <w:b/>
          <w:sz w:val="28"/>
          <w:szCs w:val="28"/>
        </w:rPr>
      </w:pPr>
      <w:r w:rsidRPr="009D78A8">
        <w:rPr>
          <w:b/>
          <w:noProof/>
          <w:sz w:val="28"/>
          <w:szCs w:val="28"/>
        </w:rPr>
        <w:t>Defin</w:t>
      </w:r>
      <w:r w:rsidR="007F1FEA" w:rsidRPr="009D78A8">
        <w:rPr>
          <w:b/>
          <w:noProof/>
          <w:sz w:val="28"/>
          <w:szCs w:val="28"/>
        </w:rPr>
        <w:t>i</w:t>
      </w:r>
      <w:r w:rsidRPr="009D78A8">
        <w:rPr>
          <w:b/>
          <w:noProof/>
          <w:sz w:val="28"/>
          <w:szCs w:val="28"/>
        </w:rPr>
        <w:t>tions R</w:t>
      </w:r>
      <w:r w:rsidR="0019643B" w:rsidRPr="009D78A8">
        <w:rPr>
          <w:b/>
          <w:noProof/>
          <w:sz w:val="28"/>
          <w:szCs w:val="28"/>
        </w:rPr>
        <w:t>elated to Progr</w:t>
      </w:r>
      <w:r w:rsidRPr="009D78A8">
        <w:rPr>
          <w:b/>
          <w:noProof/>
          <w:sz w:val="28"/>
          <w:szCs w:val="28"/>
        </w:rPr>
        <w:t>ams</w:t>
      </w:r>
      <w:r w:rsidR="00A55CE8">
        <w:rPr>
          <w:b/>
          <w:noProof/>
          <w:sz w:val="28"/>
          <w:szCs w:val="28"/>
        </w:rPr>
        <w:t xml:space="preserve"> and</w:t>
      </w:r>
      <w:r w:rsidR="00982DE9">
        <w:rPr>
          <w:b/>
          <w:noProof/>
          <w:sz w:val="28"/>
          <w:szCs w:val="28"/>
        </w:rPr>
        <w:t xml:space="preserve"> </w:t>
      </w:r>
      <w:r w:rsidR="0019643B" w:rsidRPr="009D78A8">
        <w:rPr>
          <w:b/>
          <w:noProof/>
          <w:sz w:val="28"/>
          <w:szCs w:val="28"/>
        </w:rPr>
        <w:t>Courses</w:t>
      </w:r>
    </w:p>
    <w:p w:rsidR="0061264B" w:rsidRDefault="0061264B" w:rsidP="001A5B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Second</w:t>
      </w:r>
      <w:r w:rsidR="00A55CE8">
        <w:rPr>
          <w:sz w:val="24"/>
          <w:szCs w:val="24"/>
        </w:rPr>
        <w:t xml:space="preserve"> reading at </w:t>
      </w:r>
      <w:r>
        <w:rPr>
          <w:sz w:val="24"/>
          <w:szCs w:val="24"/>
        </w:rPr>
        <w:t>May 12</w:t>
      </w:r>
      <w:r w:rsidR="00A55CE8">
        <w:rPr>
          <w:sz w:val="24"/>
          <w:szCs w:val="24"/>
        </w:rPr>
        <w:t xml:space="preserve">, 2016 </w:t>
      </w:r>
      <w:r w:rsidR="003F3762">
        <w:rPr>
          <w:sz w:val="24"/>
          <w:szCs w:val="24"/>
        </w:rPr>
        <w:t>Curriculum Committee</w:t>
      </w:r>
      <w:r w:rsidR="00A55CE8">
        <w:rPr>
          <w:sz w:val="24"/>
          <w:szCs w:val="24"/>
        </w:rPr>
        <w:t xml:space="preserve"> meeting</w:t>
      </w:r>
      <w:r w:rsidR="00EA08CB">
        <w:rPr>
          <w:sz w:val="24"/>
          <w:szCs w:val="24"/>
        </w:rPr>
        <w:br/>
      </w:r>
    </w:p>
    <w:p w:rsidR="0068011B" w:rsidRPr="00EF5C94" w:rsidRDefault="00EA08CB" w:rsidP="001A5B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core definition is bold-faced</w:t>
      </w:r>
    </w:p>
    <w:p w:rsidR="000B3955" w:rsidRDefault="000B3955" w:rsidP="001A5BE0">
      <w:pPr>
        <w:pStyle w:val="NoSpacing"/>
        <w:rPr>
          <w:sz w:val="24"/>
          <w:szCs w:val="24"/>
          <w:u w:val="single"/>
        </w:rPr>
      </w:pPr>
    </w:p>
    <w:p w:rsidR="00D617ED" w:rsidRPr="00A94555" w:rsidRDefault="00D617ED" w:rsidP="001A5BE0">
      <w:pPr>
        <w:pStyle w:val="NoSpacing"/>
        <w:rPr>
          <w:b/>
          <w:u w:val="single"/>
        </w:rPr>
      </w:pPr>
      <w:r w:rsidRPr="00A94555">
        <w:rPr>
          <w:b/>
          <w:u w:val="single"/>
        </w:rPr>
        <w:t>Terms related to programs of study</w:t>
      </w:r>
    </w:p>
    <w:p w:rsidR="00D617ED" w:rsidRPr="00185E37" w:rsidRDefault="00D617ED" w:rsidP="00D617ED">
      <w:pPr>
        <w:pStyle w:val="NoSpacing"/>
        <w:numPr>
          <w:ilvl w:val="0"/>
          <w:numId w:val="1"/>
        </w:numPr>
        <w:ind w:left="360"/>
      </w:pPr>
      <w:r w:rsidRPr="00EA08CB">
        <w:rPr>
          <w:b/>
        </w:rPr>
        <w:t xml:space="preserve">Field of Study – </w:t>
      </w:r>
      <w:r w:rsidRPr="00DF747E">
        <w:rPr>
          <w:b/>
        </w:rPr>
        <w:t xml:space="preserve">the content area </w:t>
      </w:r>
      <w:r w:rsidR="00970A60" w:rsidRPr="00DF747E">
        <w:rPr>
          <w:b/>
        </w:rPr>
        <w:t xml:space="preserve">that is the </w:t>
      </w:r>
      <w:r w:rsidRPr="00DF747E">
        <w:rPr>
          <w:b/>
        </w:rPr>
        <w:t>focus of a program of study.</w:t>
      </w:r>
      <w:r w:rsidRPr="00185E37">
        <w:t xml:space="preserve"> It is synonymous with the title of a program of study not including the degree type. For example, “Native </w:t>
      </w:r>
      <w:r w:rsidR="00C71E70" w:rsidRPr="00185E37">
        <w:t>Environmental Science</w:t>
      </w:r>
      <w:r w:rsidRPr="00185E37">
        <w:t xml:space="preserve">” is the field of study for </w:t>
      </w:r>
      <w:r w:rsidR="00C71E70" w:rsidRPr="00185E37">
        <w:t xml:space="preserve">both </w:t>
      </w:r>
      <w:r w:rsidR="003A062A">
        <w:t>the Bachelor of Science</w:t>
      </w:r>
      <w:r w:rsidRPr="00185E37">
        <w:t xml:space="preserve"> </w:t>
      </w:r>
      <w:r w:rsidR="00C71E70" w:rsidRPr="00185E37">
        <w:t xml:space="preserve">in Native Environmental Science and </w:t>
      </w:r>
      <w:r w:rsidR="00407198" w:rsidRPr="00185E37">
        <w:t xml:space="preserve">for </w:t>
      </w:r>
      <w:r w:rsidR="00C71E70" w:rsidRPr="00185E37">
        <w:t xml:space="preserve">the Associate of Arts and Sciences </w:t>
      </w:r>
      <w:r w:rsidRPr="00185E37">
        <w:t xml:space="preserve">in Native </w:t>
      </w:r>
      <w:r w:rsidR="00C71E70" w:rsidRPr="00185E37">
        <w:t>Environmental Science</w:t>
      </w:r>
      <w:r w:rsidRPr="00185E37">
        <w:t xml:space="preserve"> program</w:t>
      </w:r>
      <w:r w:rsidR="00C71E70" w:rsidRPr="00185E37">
        <w:t>s</w:t>
      </w:r>
      <w:r w:rsidRPr="00185E37">
        <w:t xml:space="preserve"> of study. </w:t>
      </w:r>
    </w:p>
    <w:p w:rsidR="00385136" w:rsidRDefault="00385136" w:rsidP="0061264B">
      <w:pPr>
        <w:pStyle w:val="NoSpacing"/>
      </w:pPr>
    </w:p>
    <w:p w:rsidR="00385136" w:rsidRPr="00185E37" w:rsidRDefault="00385136" w:rsidP="00D617ED">
      <w:pPr>
        <w:pStyle w:val="NoSpacing"/>
        <w:numPr>
          <w:ilvl w:val="0"/>
          <w:numId w:val="1"/>
        </w:numPr>
        <w:ind w:left="360"/>
      </w:pPr>
      <w:r w:rsidRPr="00EA08CB">
        <w:rPr>
          <w:b/>
        </w:rPr>
        <w:t>Dual Degree –</w:t>
      </w:r>
      <w:r>
        <w:t xml:space="preserve"> </w:t>
      </w:r>
      <w:r w:rsidR="00A94555" w:rsidRPr="00DF747E">
        <w:rPr>
          <w:b/>
        </w:rPr>
        <w:t>A student earning two degrees at the academic same level</w:t>
      </w:r>
      <w:r w:rsidR="00A94555">
        <w:t xml:space="preserve">, such as, bachelor’s (BA and BS are </w:t>
      </w:r>
      <w:r w:rsidR="005E2EC9">
        <w:t>at the same level</w:t>
      </w:r>
      <w:r w:rsidR="00A94555">
        <w:t>), associate of arts and sciences</w:t>
      </w:r>
      <w:r w:rsidR="005E2EC9">
        <w:t xml:space="preserve"> (AAS)</w:t>
      </w:r>
      <w:r w:rsidR="00A94555">
        <w:t>, associate of technical arts</w:t>
      </w:r>
      <w:r w:rsidR="005E2EC9">
        <w:t xml:space="preserve"> (ATA)</w:t>
      </w:r>
      <w:r w:rsidR="00A94555">
        <w:t xml:space="preserve">, </w:t>
      </w:r>
      <w:r w:rsidR="005E2EC9">
        <w:t xml:space="preserve">or </w:t>
      </w:r>
      <w:r w:rsidR="00A94555">
        <w:t xml:space="preserve">certificate. NWIC does not </w:t>
      </w:r>
      <w:r w:rsidR="00DF747E">
        <w:t xml:space="preserve">currently </w:t>
      </w:r>
      <w:r w:rsidR="00A94555">
        <w:t xml:space="preserve">allow students to earn a dual degree. </w:t>
      </w:r>
      <w:r w:rsidR="00DF747E">
        <w:t xml:space="preserve">Students may, however, earn degrees at multiple </w:t>
      </w:r>
      <w:r w:rsidR="00F85D31">
        <w:t>levels</w:t>
      </w:r>
      <w:r w:rsidR="00DF747E">
        <w:t>, such as an ATA and an AAS degree.</w:t>
      </w:r>
      <w:bookmarkStart w:id="0" w:name="_GoBack"/>
      <w:bookmarkEnd w:id="0"/>
    </w:p>
    <w:p w:rsidR="00D617ED" w:rsidRPr="00185E37" w:rsidRDefault="00D617ED" w:rsidP="0061264B">
      <w:pPr>
        <w:pStyle w:val="NoSpacing"/>
      </w:pPr>
    </w:p>
    <w:p w:rsidR="00DC0C4C" w:rsidRPr="00185E37" w:rsidRDefault="005D4B36" w:rsidP="00D617ED">
      <w:pPr>
        <w:pStyle w:val="NoSpacing"/>
        <w:numPr>
          <w:ilvl w:val="0"/>
          <w:numId w:val="1"/>
        </w:numPr>
        <w:ind w:left="360"/>
      </w:pPr>
      <w:r w:rsidRPr="00EA08CB">
        <w:rPr>
          <w:b/>
        </w:rPr>
        <w:t>Option</w:t>
      </w:r>
      <w:r w:rsidR="005F05F7" w:rsidRPr="00EA08CB">
        <w:rPr>
          <w:b/>
        </w:rPr>
        <w:t xml:space="preserve"> – </w:t>
      </w:r>
      <w:r w:rsidR="005F05F7" w:rsidRPr="00DF747E">
        <w:rPr>
          <w:b/>
        </w:rPr>
        <w:t>a</w:t>
      </w:r>
      <w:r w:rsidR="00DC0C4C" w:rsidRPr="00DF747E">
        <w:rPr>
          <w:b/>
        </w:rPr>
        <w:t xml:space="preserve"> designation for alternate path</w:t>
      </w:r>
      <w:r w:rsidR="00DF747E" w:rsidRPr="00DF747E">
        <w:rPr>
          <w:b/>
        </w:rPr>
        <w:t>way</w:t>
      </w:r>
      <w:r w:rsidR="00DC0C4C" w:rsidRPr="00DF747E">
        <w:rPr>
          <w:b/>
        </w:rPr>
        <w:t>s through a program of study.</w:t>
      </w:r>
      <w:r w:rsidR="00DC0C4C" w:rsidRPr="00185E37">
        <w:t xml:space="preserve"> Bachelor’s programs at NWIC offer a four year option and a transfer option. </w:t>
      </w:r>
      <w:r w:rsidR="00D617ED" w:rsidRPr="00185E37">
        <w:t>Option is not synonymous with concentration.</w:t>
      </w:r>
    </w:p>
    <w:p w:rsidR="00D617ED" w:rsidRPr="00185E37" w:rsidRDefault="00D617ED" w:rsidP="00D617ED">
      <w:pPr>
        <w:pStyle w:val="NoSpacing"/>
        <w:ind w:left="360"/>
      </w:pPr>
    </w:p>
    <w:p w:rsidR="005D4B36" w:rsidRPr="00185E37" w:rsidRDefault="005D4B36" w:rsidP="00D617ED">
      <w:pPr>
        <w:pStyle w:val="NoSpacing"/>
        <w:numPr>
          <w:ilvl w:val="0"/>
          <w:numId w:val="1"/>
        </w:numPr>
        <w:ind w:left="360"/>
      </w:pPr>
      <w:r w:rsidRPr="00EA08CB">
        <w:rPr>
          <w:b/>
        </w:rPr>
        <w:t>Concentration</w:t>
      </w:r>
      <w:r w:rsidR="005F05F7" w:rsidRPr="00EA08CB">
        <w:rPr>
          <w:b/>
        </w:rPr>
        <w:t xml:space="preserve"> – </w:t>
      </w:r>
      <w:r w:rsidR="005F05F7" w:rsidRPr="00DF747E">
        <w:rPr>
          <w:b/>
        </w:rPr>
        <w:t>a</w:t>
      </w:r>
      <w:r w:rsidR="00970A60" w:rsidRPr="00DF747E">
        <w:rPr>
          <w:b/>
        </w:rPr>
        <w:t xml:space="preserve"> specific set of courses </w:t>
      </w:r>
      <w:r w:rsidR="00D617ED" w:rsidRPr="00DF747E">
        <w:rPr>
          <w:b/>
        </w:rPr>
        <w:t xml:space="preserve">in a program of study designed to </w:t>
      </w:r>
      <w:r w:rsidR="00F43467" w:rsidRPr="00DF747E">
        <w:rPr>
          <w:b/>
        </w:rPr>
        <w:t xml:space="preserve">focus student coursework within a </w:t>
      </w:r>
      <w:r w:rsidR="00970A60" w:rsidRPr="00DF747E">
        <w:rPr>
          <w:b/>
        </w:rPr>
        <w:t xml:space="preserve">broader </w:t>
      </w:r>
      <w:r w:rsidR="00F43467" w:rsidRPr="00DF747E">
        <w:rPr>
          <w:b/>
        </w:rPr>
        <w:t xml:space="preserve">field of study. </w:t>
      </w:r>
      <w:r w:rsidR="007100A8" w:rsidRPr="00DF747E">
        <w:t>C</w:t>
      </w:r>
      <w:r w:rsidR="007100A8">
        <w:t>oncentrations often focus coursework on developing skills in an established sub-field, such as tribal casino management or tribal entrepreneurship</w:t>
      </w:r>
      <w:r w:rsidR="00332755">
        <w:t xml:space="preserve"> within </w:t>
      </w:r>
      <w:r w:rsidR="00DF747E">
        <w:t xml:space="preserve">the </w:t>
      </w:r>
      <w:r w:rsidR="00332755">
        <w:t>Tribal Governance and Business Management program</w:t>
      </w:r>
      <w:r w:rsidR="007100A8">
        <w:t xml:space="preserve">. </w:t>
      </w:r>
      <w:r w:rsidR="00970A60">
        <w:t xml:space="preserve">While each program of study has a single set of core course requirements it may have two or more concentrations. Concentrations </w:t>
      </w:r>
      <w:r w:rsidR="00FD1C62">
        <w:t>normally</w:t>
      </w:r>
      <w:r w:rsidR="00970A60">
        <w:t xml:space="preserve"> specify a way to fulfil a program’s elective requirements </w:t>
      </w:r>
      <w:r w:rsidR="00FD1C62">
        <w:t xml:space="preserve">and students </w:t>
      </w:r>
      <w:r w:rsidR="00970A60">
        <w:t xml:space="preserve">may </w:t>
      </w:r>
      <w:r w:rsidR="007100A8">
        <w:t xml:space="preserve">be able to </w:t>
      </w:r>
      <w:r w:rsidR="00970A60">
        <w:t>choose not to declare a concentration</w:t>
      </w:r>
      <w:r w:rsidR="00FD1C62">
        <w:t xml:space="preserve"> and </w:t>
      </w:r>
      <w:r w:rsidR="007100A8">
        <w:t xml:space="preserve">instead </w:t>
      </w:r>
      <w:r w:rsidR="00FD1C62">
        <w:t>select their own set of elective courses</w:t>
      </w:r>
      <w:r w:rsidR="00970A60">
        <w:t>.</w:t>
      </w:r>
      <w:r w:rsidR="00FD1C62">
        <w:t xml:space="preserve"> It is possible for a program of study to have more than one level of concentrations. Students in the BSNES interdisciplinary concentration, for example, have </w:t>
      </w:r>
      <w:r w:rsidR="007100A8">
        <w:t>their own</w:t>
      </w:r>
      <w:r w:rsidR="00FD1C62">
        <w:t xml:space="preserve"> individual concentration</w:t>
      </w:r>
      <w:r w:rsidR="00DF747E">
        <w:t>s</w:t>
      </w:r>
      <w:r w:rsidR="00FD1C62">
        <w:t xml:space="preserve">. </w:t>
      </w:r>
      <w:r w:rsidR="00970A60">
        <w:t xml:space="preserve"> </w:t>
      </w:r>
      <w:r w:rsidR="00F43467" w:rsidRPr="00185E37">
        <w:t xml:space="preserve">Associate-level and bachelor-level programs of study may have concentrations but are not required to do so. </w:t>
      </w:r>
      <w:r w:rsidR="00FD1C62">
        <w:t>Students</w:t>
      </w:r>
      <w:r w:rsidR="00DF747E">
        <w:t xml:space="preserve"> declare concentrations and the title of the concentration</w:t>
      </w:r>
      <w:r w:rsidR="00FD1C62">
        <w:t xml:space="preserve"> appear</w:t>
      </w:r>
      <w:r w:rsidR="00DF747E">
        <w:t>s</w:t>
      </w:r>
      <w:r w:rsidR="00FD1C62">
        <w:t xml:space="preserve"> on </w:t>
      </w:r>
      <w:r w:rsidR="00DF747E">
        <w:t xml:space="preserve">each </w:t>
      </w:r>
      <w:r w:rsidR="00FD1C62">
        <w:t>student</w:t>
      </w:r>
      <w:r w:rsidR="00DF747E">
        <w:t>’s</w:t>
      </w:r>
      <w:r w:rsidR="00FD1C62">
        <w:t xml:space="preserve"> transcripts.</w:t>
      </w:r>
    </w:p>
    <w:p w:rsidR="00D617ED" w:rsidRPr="00185E37" w:rsidRDefault="00D617ED" w:rsidP="0061264B">
      <w:pPr>
        <w:pStyle w:val="NoSpacing"/>
      </w:pPr>
    </w:p>
    <w:p w:rsidR="0061264B" w:rsidRPr="0061264B" w:rsidRDefault="0061264B" w:rsidP="00D617ED">
      <w:pPr>
        <w:pStyle w:val="NoSpacing"/>
      </w:pPr>
      <w:r w:rsidRPr="0061264B">
        <w:t>Note: the following terms are not used at NWIC</w:t>
      </w:r>
      <w:r>
        <w:t xml:space="preserve"> and therefore do not require approval</w:t>
      </w:r>
      <w:r w:rsidRPr="0061264B">
        <w:t>:</w:t>
      </w:r>
    </w:p>
    <w:p w:rsidR="0061264B" w:rsidRDefault="0061264B" w:rsidP="0061264B">
      <w:pPr>
        <w:pStyle w:val="NoSpacing"/>
        <w:numPr>
          <w:ilvl w:val="0"/>
          <w:numId w:val="1"/>
        </w:numPr>
        <w:ind w:left="360"/>
      </w:pPr>
      <w:r w:rsidRPr="00185E37">
        <w:t>Major</w:t>
      </w:r>
      <w:r>
        <w:t xml:space="preserve"> – n</w:t>
      </w:r>
      <w:r w:rsidRPr="00185E37">
        <w:t>ot used at NWIC. When the term major is referenced in Jenzabar, it denotes a field of study offered at NWIC, suc</w:t>
      </w:r>
      <w:r>
        <w:t>h as “Native Studies Leadership,</w:t>
      </w:r>
      <w:r w:rsidRPr="00185E37">
        <w:t>”</w:t>
      </w:r>
      <w:r>
        <w:t xml:space="preserve"> and does not necessarily have the same the same meaning as at other colleges and universities. </w:t>
      </w:r>
    </w:p>
    <w:p w:rsidR="0061264B" w:rsidRDefault="0061264B" w:rsidP="0061264B">
      <w:pPr>
        <w:pStyle w:val="NoSpacing"/>
        <w:numPr>
          <w:ilvl w:val="0"/>
          <w:numId w:val="1"/>
        </w:numPr>
        <w:ind w:left="360"/>
      </w:pPr>
      <w:r w:rsidRPr="00185E37">
        <w:t xml:space="preserve">Minor – </w:t>
      </w:r>
      <w:r>
        <w:t>t</w:t>
      </w:r>
      <w:r w:rsidRPr="00185E37">
        <w:t>erm is not used at NWIC.</w:t>
      </w:r>
    </w:p>
    <w:p w:rsidR="0061264B" w:rsidRDefault="0061264B" w:rsidP="0061264B">
      <w:pPr>
        <w:pStyle w:val="NoSpacing"/>
        <w:numPr>
          <w:ilvl w:val="0"/>
          <w:numId w:val="1"/>
        </w:numPr>
        <w:ind w:left="360"/>
      </w:pPr>
      <w:r w:rsidRPr="00185E37">
        <w:t>Emphasis</w:t>
      </w:r>
      <w:r>
        <w:t xml:space="preserve"> - t</w:t>
      </w:r>
      <w:r w:rsidRPr="00185E37">
        <w:t xml:space="preserve">erm is not used at NWIC. </w:t>
      </w:r>
      <w:r>
        <w:t>Historically, it was synonymous with concentration.</w:t>
      </w:r>
    </w:p>
    <w:p w:rsidR="0061264B" w:rsidRDefault="0061264B" w:rsidP="0061264B">
      <w:pPr>
        <w:pStyle w:val="NoSpacing"/>
        <w:numPr>
          <w:ilvl w:val="0"/>
          <w:numId w:val="1"/>
        </w:numPr>
        <w:ind w:left="360"/>
      </w:pPr>
      <w:r>
        <w:t>Track (as in a track within a program of study) - t</w:t>
      </w:r>
      <w:r w:rsidRPr="00185E37">
        <w:t>erm is not used at NWIC.</w:t>
      </w:r>
    </w:p>
    <w:p w:rsidR="0061264B" w:rsidRDefault="0061264B" w:rsidP="00D617ED">
      <w:pPr>
        <w:pStyle w:val="NoSpacing"/>
        <w:rPr>
          <w:b/>
          <w:u w:val="single"/>
        </w:rPr>
      </w:pPr>
    </w:p>
    <w:p w:rsidR="0061264B" w:rsidRDefault="0061264B" w:rsidP="00D617ED">
      <w:pPr>
        <w:pStyle w:val="NoSpacing"/>
        <w:rPr>
          <w:b/>
          <w:u w:val="single"/>
        </w:rPr>
      </w:pPr>
    </w:p>
    <w:p w:rsidR="00587D86" w:rsidRPr="00A94555" w:rsidRDefault="00D617ED" w:rsidP="00D617ED">
      <w:pPr>
        <w:pStyle w:val="NoSpacing"/>
        <w:rPr>
          <w:b/>
          <w:u w:val="single"/>
        </w:rPr>
      </w:pPr>
      <w:r w:rsidRPr="00A94555">
        <w:rPr>
          <w:b/>
          <w:u w:val="single"/>
        </w:rPr>
        <w:t xml:space="preserve">Terms related to courses </w:t>
      </w:r>
    </w:p>
    <w:p w:rsidR="00407198" w:rsidRPr="00185E37" w:rsidRDefault="00407198" w:rsidP="00DA6C31">
      <w:pPr>
        <w:pStyle w:val="NoSpacing"/>
        <w:numPr>
          <w:ilvl w:val="0"/>
          <w:numId w:val="1"/>
        </w:numPr>
        <w:ind w:left="360"/>
      </w:pPr>
      <w:r w:rsidRPr="00EA08CB">
        <w:rPr>
          <w:b/>
        </w:rPr>
        <w:t xml:space="preserve">Module </w:t>
      </w:r>
      <w:r w:rsidR="00F43467" w:rsidRPr="00EA08CB">
        <w:rPr>
          <w:b/>
        </w:rPr>
        <w:t>–</w:t>
      </w:r>
      <w:r w:rsidRPr="00EA08CB">
        <w:rPr>
          <w:b/>
        </w:rPr>
        <w:t xml:space="preserve"> </w:t>
      </w:r>
      <w:r w:rsidR="008575C7" w:rsidRPr="00DF747E">
        <w:rPr>
          <w:b/>
        </w:rPr>
        <w:t>a</w:t>
      </w:r>
      <w:r w:rsidR="00F43467" w:rsidRPr="00DF747E">
        <w:rPr>
          <w:b/>
        </w:rPr>
        <w:t xml:space="preserve"> subpart of a course that, when all modules are complete</w:t>
      </w:r>
      <w:r w:rsidR="00C962C2" w:rsidRPr="00DF747E">
        <w:rPr>
          <w:b/>
        </w:rPr>
        <w:t>d</w:t>
      </w:r>
      <w:r w:rsidR="00F43467" w:rsidRPr="00DF747E">
        <w:rPr>
          <w:b/>
        </w:rPr>
        <w:t>, constitute completion of the entire course.</w:t>
      </w:r>
      <w:r w:rsidR="00F43467" w:rsidRPr="00185E37">
        <w:t xml:space="preserve"> </w:t>
      </w:r>
      <w:r w:rsidR="008575C7">
        <w:t>Modularization of a course</w:t>
      </w:r>
      <w:r w:rsidR="008575C7" w:rsidRPr="00185E37">
        <w:t xml:space="preserve"> must be approved by the Curriculum Committee </w:t>
      </w:r>
      <w:r w:rsidR="008575C7">
        <w:t xml:space="preserve">using </w:t>
      </w:r>
      <w:r w:rsidR="008575C7" w:rsidRPr="00185E37">
        <w:t xml:space="preserve">a course creation or </w:t>
      </w:r>
      <w:r w:rsidR="009D78A8">
        <w:t xml:space="preserve">course </w:t>
      </w:r>
      <w:r w:rsidR="008575C7" w:rsidRPr="00185E37">
        <w:t>revision</w:t>
      </w:r>
      <w:r w:rsidR="008575C7">
        <w:t xml:space="preserve"> form</w:t>
      </w:r>
      <w:r w:rsidR="008575C7" w:rsidRPr="00185E37">
        <w:t>.</w:t>
      </w:r>
      <w:r w:rsidR="008575C7">
        <w:t xml:space="preserve"> </w:t>
      </w:r>
      <w:r w:rsidR="00F43467" w:rsidRPr="00185E37">
        <w:t xml:space="preserve">Modules </w:t>
      </w:r>
      <w:r w:rsidR="008575C7" w:rsidRPr="00185E37">
        <w:t>may be t</w:t>
      </w:r>
      <w:r w:rsidR="008575C7">
        <w:t>aken in any order</w:t>
      </w:r>
      <w:r w:rsidR="008575C7" w:rsidRPr="00185E37">
        <w:t xml:space="preserve"> </w:t>
      </w:r>
      <w:r w:rsidR="008575C7">
        <w:t xml:space="preserve">or they </w:t>
      </w:r>
      <w:r w:rsidR="00F43467" w:rsidRPr="00185E37">
        <w:t xml:space="preserve">may </w:t>
      </w:r>
      <w:r w:rsidR="00C962C2" w:rsidRPr="00185E37">
        <w:t xml:space="preserve">be required to be taken in sequential order </w:t>
      </w:r>
      <w:r w:rsidR="009D78A8">
        <w:t>as</w:t>
      </w:r>
      <w:r w:rsidR="008575C7">
        <w:t xml:space="preserve"> indicated o</w:t>
      </w:r>
      <w:r w:rsidR="00C962C2" w:rsidRPr="00185E37">
        <w:t xml:space="preserve">n the course creation or </w:t>
      </w:r>
      <w:r w:rsidR="009D78A8">
        <w:t xml:space="preserve">course </w:t>
      </w:r>
      <w:r w:rsidR="00C962C2" w:rsidRPr="00185E37">
        <w:t>revision</w:t>
      </w:r>
      <w:r w:rsidR="008575C7">
        <w:t xml:space="preserve"> form</w:t>
      </w:r>
      <w:r w:rsidR="00F43467" w:rsidRPr="00185E37">
        <w:t xml:space="preserve">. Examples – MATH 98A for 3 credit </w:t>
      </w:r>
      <w:r w:rsidR="009D78A8">
        <w:t>and</w:t>
      </w:r>
      <w:r w:rsidR="00F43467" w:rsidRPr="00185E37">
        <w:t xml:space="preserve"> MATH 98B for 2 credits </w:t>
      </w:r>
      <w:r w:rsidR="009D78A8">
        <w:t xml:space="preserve">together are equivalent to </w:t>
      </w:r>
      <w:r w:rsidR="00F43467" w:rsidRPr="00185E37">
        <w:t xml:space="preserve">MATH 98 for 5 credits. </w:t>
      </w:r>
    </w:p>
    <w:p w:rsidR="00072749" w:rsidRDefault="00072749">
      <w:r>
        <w:br w:type="page"/>
      </w:r>
    </w:p>
    <w:p w:rsidR="003A063D" w:rsidRPr="00185E37" w:rsidRDefault="003A063D" w:rsidP="00326875">
      <w:pPr>
        <w:pStyle w:val="NoSpacing"/>
        <w:numPr>
          <w:ilvl w:val="0"/>
          <w:numId w:val="1"/>
        </w:numPr>
        <w:ind w:left="360"/>
      </w:pPr>
      <w:r w:rsidRPr="00EA08CB">
        <w:rPr>
          <w:b/>
        </w:rPr>
        <w:lastRenderedPageBreak/>
        <w:t xml:space="preserve">Prerequisite </w:t>
      </w:r>
      <w:r w:rsidR="008575C7" w:rsidRPr="00EA08CB">
        <w:rPr>
          <w:b/>
        </w:rPr>
        <w:t>–</w:t>
      </w:r>
      <w:r w:rsidR="008575C7">
        <w:t xml:space="preserve"> </w:t>
      </w:r>
      <w:r w:rsidR="008575C7" w:rsidRPr="00DF747E">
        <w:rPr>
          <w:b/>
        </w:rPr>
        <w:t>a</w:t>
      </w:r>
      <w:r w:rsidRPr="00DF747E">
        <w:rPr>
          <w:b/>
        </w:rPr>
        <w:t xml:space="preserve"> course that a student must </w:t>
      </w:r>
      <w:r w:rsidR="00EA08CB">
        <w:rPr>
          <w:b/>
        </w:rPr>
        <w:t>successfully complete</w:t>
      </w:r>
      <w:r w:rsidRPr="00DF747E">
        <w:rPr>
          <w:b/>
        </w:rPr>
        <w:t xml:space="preserve"> </w:t>
      </w:r>
      <w:r w:rsidR="00C962C2" w:rsidRPr="00DF747E">
        <w:rPr>
          <w:b/>
        </w:rPr>
        <w:t>prior to</w:t>
      </w:r>
      <w:r w:rsidRPr="00DF747E">
        <w:rPr>
          <w:b/>
        </w:rPr>
        <w:t xml:space="preserve"> enrolling in </w:t>
      </w:r>
      <w:r w:rsidR="00EA08CB">
        <w:rPr>
          <w:b/>
        </w:rPr>
        <w:t>the given</w:t>
      </w:r>
      <w:r w:rsidRPr="00DF747E">
        <w:rPr>
          <w:b/>
        </w:rPr>
        <w:t xml:space="preserve"> course.</w:t>
      </w:r>
      <w:r w:rsidRPr="00185E37">
        <w:t xml:space="preserve"> In </w:t>
      </w:r>
      <w:r w:rsidR="00326875" w:rsidRPr="00185E37">
        <w:t>certain</w:t>
      </w:r>
      <w:r w:rsidRPr="00185E37">
        <w:t xml:space="preserve"> cases, </w:t>
      </w:r>
      <w:r w:rsidR="00EA08CB">
        <w:t xml:space="preserve">successful completion means passing the course and in other cases </w:t>
      </w:r>
      <w:r w:rsidR="00F85D31">
        <w:t>it</w:t>
      </w:r>
      <w:r w:rsidR="00EA08CB">
        <w:t xml:space="preserve"> means that </w:t>
      </w:r>
      <w:r w:rsidRPr="00185E37">
        <w:t>the course must be passed with a minimum grade, such as a C or better</w:t>
      </w:r>
      <w:r w:rsidR="008575C7">
        <w:t>, as identified on the course creation or revision form</w:t>
      </w:r>
      <w:r w:rsidRPr="00185E37">
        <w:t xml:space="preserve">. </w:t>
      </w:r>
      <w:r w:rsidR="007850E5" w:rsidRPr="00185E37">
        <w:t xml:space="preserve">Assessment testing by the college or course instructor may, for certain courses, satisfy prerequisites. </w:t>
      </w:r>
      <w:r w:rsidR="00207E8C" w:rsidRPr="00185E37">
        <w:t>Prerequisites</w:t>
      </w:r>
      <w:r w:rsidR="007850E5" w:rsidRPr="00185E37">
        <w:t xml:space="preserve"> with minimum grade thresholds or testing requirements must be indicated on the course</w:t>
      </w:r>
      <w:r w:rsidR="008575C7">
        <w:t xml:space="preserve"> creation or revision form and be a</w:t>
      </w:r>
      <w:r w:rsidR="007850E5" w:rsidRPr="00185E37">
        <w:t xml:space="preserve">pproved by the Curriculum Committee.  </w:t>
      </w:r>
    </w:p>
    <w:p w:rsidR="00326875" w:rsidRPr="00185E37" w:rsidRDefault="00326875" w:rsidP="00326875">
      <w:pPr>
        <w:pStyle w:val="NoSpacing"/>
        <w:ind w:left="720"/>
      </w:pPr>
    </w:p>
    <w:p w:rsidR="00587D86" w:rsidRPr="00EA08CB" w:rsidRDefault="003A063D" w:rsidP="00D617ED">
      <w:pPr>
        <w:pStyle w:val="NoSpacing"/>
        <w:numPr>
          <w:ilvl w:val="0"/>
          <w:numId w:val="1"/>
        </w:numPr>
        <w:ind w:left="360"/>
        <w:rPr>
          <w:b/>
        </w:rPr>
      </w:pPr>
      <w:r w:rsidRPr="00EA08CB">
        <w:rPr>
          <w:b/>
        </w:rPr>
        <w:t>C</w:t>
      </w:r>
      <w:r w:rsidR="00924356">
        <w:rPr>
          <w:b/>
        </w:rPr>
        <w:t>o</w:t>
      </w:r>
      <w:r w:rsidR="00587D86" w:rsidRPr="00EA08CB">
        <w:rPr>
          <w:b/>
        </w:rPr>
        <w:t>requisite</w:t>
      </w:r>
      <w:r w:rsidR="00A901BE" w:rsidRPr="00EA08CB">
        <w:rPr>
          <w:b/>
        </w:rPr>
        <w:t xml:space="preserve"> </w:t>
      </w:r>
      <w:r w:rsidR="00326875" w:rsidRPr="00EA08CB">
        <w:rPr>
          <w:b/>
        </w:rPr>
        <w:t>–</w:t>
      </w:r>
      <w:r w:rsidR="00A901BE" w:rsidRPr="00EA08CB">
        <w:rPr>
          <w:b/>
        </w:rPr>
        <w:t xml:space="preserve"> </w:t>
      </w:r>
      <w:r w:rsidR="008575C7" w:rsidRPr="00EA08CB">
        <w:rPr>
          <w:b/>
        </w:rPr>
        <w:t>a</w:t>
      </w:r>
      <w:r w:rsidR="00326875" w:rsidRPr="00EA08CB">
        <w:rPr>
          <w:b/>
        </w:rPr>
        <w:t xml:space="preserve"> course that a student must enroll in </w:t>
      </w:r>
      <w:r w:rsidR="007850E5" w:rsidRPr="00EA08CB">
        <w:rPr>
          <w:b/>
        </w:rPr>
        <w:t xml:space="preserve">either </w:t>
      </w:r>
      <w:r w:rsidR="00326875" w:rsidRPr="00EA08CB">
        <w:rPr>
          <w:b/>
        </w:rPr>
        <w:t xml:space="preserve">concurrently or have </w:t>
      </w:r>
      <w:r w:rsidR="00EA08CB" w:rsidRPr="00EA08CB">
        <w:rPr>
          <w:b/>
        </w:rPr>
        <w:t>successfully completed</w:t>
      </w:r>
      <w:r w:rsidR="00326875" w:rsidRPr="00EA08CB">
        <w:rPr>
          <w:b/>
        </w:rPr>
        <w:t xml:space="preserve"> prior to enrolling in the </w:t>
      </w:r>
      <w:r w:rsidR="00407198" w:rsidRPr="00EA08CB">
        <w:rPr>
          <w:b/>
        </w:rPr>
        <w:t>given course.</w:t>
      </w:r>
      <w:r w:rsidR="008575C7" w:rsidRPr="00EA08CB">
        <w:rPr>
          <w:b/>
        </w:rPr>
        <w:t xml:space="preserve"> </w:t>
      </w:r>
      <w:r w:rsidR="00072749">
        <w:t>Corequisites are not normally identified at NWIC.</w:t>
      </w:r>
    </w:p>
    <w:p w:rsidR="00A0434E" w:rsidRPr="00185E37" w:rsidRDefault="00A0434E" w:rsidP="00A0434E">
      <w:pPr>
        <w:pStyle w:val="NoSpacing"/>
        <w:ind w:left="360"/>
      </w:pPr>
    </w:p>
    <w:p w:rsidR="00587D86" w:rsidRPr="00185E37" w:rsidRDefault="00587D86" w:rsidP="00D617ED">
      <w:pPr>
        <w:pStyle w:val="NoSpacing"/>
        <w:numPr>
          <w:ilvl w:val="0"/>
          <w:numId w:val="1"/>
        </w:numPr>
        <w:ind w:left="360"/>
      </w:pPr>
      <w:r w:rsidRPr="00EA08CB">
        <w:rPr>
          <w:b/>
        </w:rPr>
        <w:t>Requirement</w:t>
      </w:r>
      <w:r w:rsidR="00A901BE" w:rsidRPr="00EA08CB">
        <w:rPr>
          <w:b/>
        </w:rPr>
        <w:t xml:space="preserve"> </w:t>
      </w:r>
      <w:r w:rsidR="00994842" w:rsidRPr="00EA08CB">
        <w:rPr>
          <w:b/>
        </w:rPr>
        <w:t>–</w:t>
      </w:r>
      <w:r w:rsidR="00A901BE" w:rsidRPr="00EA08CB">
        <w:rPr>
          <w:b/>
        </w:rPr>
        <w:t xml:space="preserve"> </w:t>
      </w:r>
      <w:r w:rsidR="008575C7" w:rsidRPr="00EA08CB">
        <w:rPr>
          <w:b/>
        </w:rPr>
        <w:t>a</w:t>
      </w:r>
      <w:r w:rsidR="00686DCF" w:rsidRPr="00EA08CB">
        <w:rPr>
          <w:b/>
        </w:rPr>
        <w:t xml:space="preserve"> condition for enrolling in a course that is not a prerequisite or a </w:t>
      </w:r>
      <w:r w:rsidR="003C5C7F" w:rsidRPr="00EA08CB">
        <w:rPr>
          <w:b/>
        </w:rPr>
        <w:t xml:space="preserve">corequisite. </w:t>
      </w:r>
      <w:r w:rsidR="00F85D31" w:rsidRPr="00EA08CB">
        <w:rPr>
          <w:b/>
        </w:rPr>
        <w:t xml:space="preserve">Examples </w:t>
      </w:r>
      <w:r w:rsidR="00F85D31">
        <w:t>include</w:t>
      </w:r>
      <w:r w:rsidR="00EA08CB">
        <w:t xml:space="preserve"> that a </w:t>
      </w:r>
      <w:r w:rsidR="00686DCF" w:rsidRPr="00185E37">
        <w:t xml:space="preserve">student must have </w:t>
      </w:r>
      <w:r w:rsidR="00EA08CB">
        <w:t xml:space="preserve">achieved </w:t>
      </w:r>
      <w:r w:rsidR="00686DCF" w:rsidRPr="00185E37">
        <w:t xml:space="preserve">a particular class standing (e.g., </w:t>
      </w:r>
      <w:r w:rsidR="003C5C7F" w:rsidRPr="00185E37">
        <w:t>junior</w:t>
      </w:r>
      <w:r w:rsidR="00686DCF" w:rsidRPr="00185E37">
        <w:t xml:space="preserve"> standing), </w:t>
      </w:r>
      <w:r w:rsidR="008575C7">
        <w:t xml:space="preserve">or </w:t>
      </w:r>
      <w:r w:rsidR="00EA08CB">
        <w:t xml:space="preserve">be </w:t>
      </w:r>
      <w:r w:rsidR="00686DCF" w:rsidRPr="00185E37">
        <w:t xml:space="preserve">taken the first quarter a student declares a program of study. </w:t>
      </w:r>
    </w:p>
    <w:p w:rsidR="00A0434E" w:rsidRPr="00185E37" w:rsidRDefault="00A0434E" w:rsidP="00A0434E">
      <w:pPr>
        <w:pStyle w:val="NoSpacing"/>
        <w:ind w:left="360"/>
      </w:pPr>
    </w:p>
    <w:p w:rsidR="007D022C" w:rsidRPr="00185E37" w:rsidRDefault="007D022C" w:rsidP="00D617ED">
      <w:pPr>
        <w:pStyle w:val="NoSpacing"/>
        <w:numPr>
          <w:ilvl w:val="0"/>
          <w:numId w:val="1"/>
        </w:numPr>
        <w:ind w:left="360"/>
      </w:pPr>
      <w:r w:rsidRPr="009656A6">
        <w:rPr>
          <w:b/>
        </w:rPr>
        <w:t xml:space="preserve">Permission of instructor – </w:t>
      </w:r>
      <w:r w:rsidR="00C24DFE" w:rsidRPr="009656A6">
        <w:rPr>
          <w:b/>
        </w:rPr>
        <w:t xml:space="preserve">a condition for enrolling in a course </w:t>
      </w:r>
      <w:r w:rsidR="009656A6" w:rsidRPr="009656A6">
        <w:rPr>
          <w:b/>
        </w:rPr>
        <w:t xml:space="preserve">that is listed in the college catalog only </w:t>
      </w:r>
      <w:r w:rsidR="000A6DBE" w:rsidRPr="009656A6">
        <w:rPr>
          <w:b/>
        </w:rPr>
        <w:t xml:space="preserve">if a course </w:t>
      </w:r>
      <w:r w:rsidR="00C24DFE" w:rsidRPr="009656A6">
        <w:rPr>
          <w:b/>
        </w:rPr>
        <w:t xml:space="preserve">always </w:t>
      </w:r>
      <w:r w:rsidR="000A6DBE" w:rsidRPr="009656A6">
        <w:rPr>
          <w:b/>
        </w:rPr>
        <w:t>requires permission of the instructor in order to enroll.</w:t>
      </w:r>
      <w:r w:rsidR="000A6DBE" w:rsidRPr="00185E37">
        <w:t xml:space="preserve"> </w:t>
      </w:r>
      <w:r w:rsidR="009656A6">
        <w:t xml:space="preserve"> “</w:t>
      </w:r>
      <w:r w:rsidR="000A6DBE" w:rsidRPr="00185E37">
        <w:t xml:space="preserve">Permission of instructor” is not to be listed as a </w:t>
      </w:r>
      <w:r w:rsidR="009656A6">
        <w:t>condition for enrolling in a course</w:t>
      </w:r>
      <w:r w:rsidR="000A6DBE" w:rsidRPr="00185E37">
        <w:t xml:space="preserve"> if the course has identified course prerequisites</w:t>
      </w:r>
      <w:r w:rsidR="00D91204">
        <w:t xml:space="preserve"> or requirements</w:t>
      </w:r>
      <w:r w:rsidR="000A6DBE" w:rsidRPr="00185E37">
        <w:t>. For example, “prerequisite: ENGL 102 or permission of instructor” would be changed to “prerequisite: ENGL 102”</w:t>
      </w:r>
      <w:r w:rsidR="009656A6">
        <w:t xml:space="preserve"> as described in the NWIC Catalog Style Guide</w:t>
      </w:r>
      <w:r w:rsidR="000A6DBE" w:rsidRPr="00185E37">
        <w:t xml:space="preserve"> since </w:t>
      </w:r>
      <w:r w:rsidR="00D91204">
        <w:t xml:space="preserve">the instructor </w:t>
      </w:r>
      <w:r w:rsidR="001F731D">
        <w:t xml:space="preserve">of </w:t>
      </w:r>
      <w:r w:rsidR="00A77F4E">
        <w:t xml:space="preserve">record of </w:t>
      </w:r>
      <w:r w:rsidR="001F731D">
        <w:t xml:space="preserve">a </w:t>
      </w:r>
      <w:r w:rsidR="00A77F4E">
        <w:t xml:space="preserve">specific </w:t>
      </w:r>
      <w:r w:rsidR="001F731D">
        <w:t xml:space="preserve">class </w:t>
      </w:r>
      <w:r w:rsidR="00A77F4E">
        <w:t xml:space="preserve">section </w:t>
      </w:r>
      <w:r w:rsidR="00B020D1">
        <w:t>has the ability to allow students</w:t>
      </w:r>
      <w:r w:rsidR="001F731D">
        <w:t xml:space="preserve"> to enroll in that class </w:t>
      </w:r>
      <w:r w:rsidR="00A77F4E">
        <w:t xml:space="preserve">section </w:t>
      </w:r>
      <w:r w:rsidR="001F731D">
        <w:t xml:space="preserve">even if </w:t>
      </w:r>
      <w:r w:rsidR="00A77F4E">
        <w:t>some</w:t>
      </w:r>
      <w:r w:rsidR="001F731D">
        <w:t xml:space="preserve"> or all of the prerequisites or requirements have not been met</w:t>
      </w:r>
      <w:r w:rsidR="000A6DBE" w:rsidRPr="00185E37">
        <w:t>.</w:t>
      </w:r>
      <w:r w:rsidR="007625EC">
        <w:t xml:space="preserve"> </w:t>
      </w:r>
      <w:r w:rsidR="00A77F4E">
        <w:t xml:space="preserve">The Dean of Academics and Distance Learning and the appropriate department chair </w:t>
      </w:r>
      <w:r w:rsidR="00B020D1">
        <w:t xml:space="preserve">also have this ability. </w:t>
      </w:r>
      <w:r w:rsidR="007625EC" w:rsidRPr="00185E37">
        <w:t xml:space="preserve">Only the instructor of the </w:t>
      </w:r>
      <w:r w:rsidR="007625EC">
        <w:t>class section</w:t>
      </w:r>
      <w:r w:rsidR="00A77F4E">
        <w:t xml:space="preserve"> (or Dean of Academics and Distance Learning or appropriate </w:t>
      </w:r>
      <w:r w:rsidR="005E2EC9">
        <w:t>department</w:t>
      </w:r>
      <w:r w:rsidR="00A77F4E">
        <w:t xml:space="preserve"> chair) </w:t>
      </w:r>
      <w:r w:rsidR="007625EC" w:rsidRPr="00185E37">
        <w:t xml:space="preserve">may grant permission </w:t>
      </w:r>
      <w:r w:rsidR="00446E96">
        <w:t xml:space="preserve">for a student </w:t>
      </w:r>
      <w:r w:rsidR="007625EC" w:rsidRPr="00185E37">
        <w:t xml:space="preserve">to </w:t>
      </w:r>
      <w:r w:rsidR="00446E96">
        <w:t xml:space="preserve">enroll in </w:t>
      </w:r>
      <w:r w:rsidR="001F731D">
        <w:t>a class with a “permission of instructor”</w:t>
      </w:r>
      <w:r w:rsidR="00A77F4E">
        <w:t xml:space="preserve"> </w:t>
      </w:r>
      <w:r w:rsidR="007625EC" w:rsidRPr="00185E37">
        <w:t xml:space="preserve">designation. </w:t>
      </w:r>
    </w:p>
    <w:p w:rsidR="007D022C" w:rsidRPr="00185E37" w:rsidRDefault="007D022C" w:rsidP="007D022C">
      <w:pPr>
        <w:pStyle w:val="NoSpacing"/>
      </w:pPr>
    </w:p>
    <w:p w:rsidR="00994842" w:rsidRPr="00185E37" w:rsidRDefault="00994842" w:rsidP="00D617ED">
      <w:pPr>
        <w:pStyle w:val="NoSpacing"/>
        <w:numPr>
          <w:ilvl w:val="0"/>
          <w:numId w:val="1"/>
        </w:numPr>
        <w:ind w:left="360"/>
      </w:pPr>
      <w:r w:rsidRPr="00185E37">
        <w:t xml:space="preserve">Cross-listing – </w:t>
      </w:r>
      <w:r w:rsidR="008324E2">
        <w:t>t</w:t>
      </w:r>
      <w:r w:rsidR="00407198" w:rsidRPr="00185E37">
        <w:t>erm is n</w:t>
      </w:r>
      <w:r w:rsidRPr="00185E37">
        <w:t>ot used at NWIC</w:t>
      </w:r>
      <w:r w:rsidR="00407198" w:rsidRPr="00185E37">
        <w:t>.</w:t>
      </w:r>
    </w:p>
    <w:p w:rsidR="000A6DBE" w:rsidRPr="00185E37" w:rsidRDefault="000A6DBE" w:rsidP="000A6DBE">
      <w:pPr>
        <w:pStyle w:val="NoSpacing"/>
      </w:pPr>
    </w:p>
    <w:p w:rsidR="00EF018A" w:rsidRPr="00185E37" w:rsidRDefault="000A6DBE" w:rsidP="000A6DBE">
      <w:pPr>
        <w:pStyle w:val="NoSpacing"/>
      </w:pPr>
      <w:r w:rsidRPr="00185E37">
        <w:t>Note that the term “override</w:t>
      </w:r>
      <w:r w:rsidR="008324E2">
        <w:t>”</w:t>
      </w:r>
      <w:r w:rsidRPr="00185E37">
        <w:t xml:space="preserve"> </w:t>
      </w:r>
      <w:r w:rsidR="008324E2">
        <w:t xml:space="preserve">is not being defined here </w:t>
      </w:r>
      <w:r w:rsidRPr="00185E37">
        <w:t xml:space="preserve">as it is an action performed by the </w:t>
      </w:r>
      <w:r w:rsidR="00C24DFE">
        <w:t>Enrollment</w:t>
      </w:r>
      <w:r w:rsidRPr="00185E37">
        <w:t xml:space="preserve"> Office in response to </w:t>
      </w:r>
      <w:r w:rsidR="008324E2">
        <w:t xml:space="preserve">an instructor request </w:t>
      </w:r>
      <w:r w:rsidR="00C24DFE">
        <w:t xml:space="preserve">(a course authorization) </w:t>
      </w:r>
      <w:r w:rsidR="008324E2">
        <w:t xml:space="preserve">to </w:t>
      </w:r>
      <w:r w:rsidR="00A94555">
        <w:t xml:space="preserve">allow a student to enroll in a class </w:t>
      </w:r>
      <w:r w:rsidR="00C24DFE">
        <w:t xml:space="preserve">even though </w:t>
      </w:r>
      <w:r w:rsidR="00A94555">
        <w:t>the student has not met</w:t>
      </w:r>
      <w:r w:rsidR="008324E2">
        <w:t xml:space="preserve"> </w:t>
      </w:r>
      <w:r w:rsidR="00982DE9">
        <w:t xml:space="preserve">all of the course </w:t>
      </w:r>
      <w:r w:rsidR="00924356">
        <w:t>prerequisites, co</w:t>
      </w:r>
      <w:r w:rsidR="008324E2">
        <w:t xml:space="preserve">requisites, </w:t>
      </w:r>
      <w:r w:rsidR="00C24DFE">
        <w:t>and</w:t>
      </w:r>
      <w:r w:rsidR="008324E2">
        <w:t xml:space="preserve"> requirements</w:t>
      </w:r>
      <w:r w:rsidR="00982DE9">
        <w:t>.</w:t>
      </w:r>
      <w:r w:rsidR="008324E2">
        <w:t xml:space="preserve"> </w:t>
      </w:r>
    </w:p>
    <w:p w:rsidR="00587D86" w:rsidRPr="00185E37" w:rsidRDefault="00587D86" w:rsidP="00D617ED">
      <w:pPr>
        <w:pStyle w:val="NoSpacing"/>
      </w:pPr>
    </w:p>
    <w:p w:rsidR="00994842" w:rsidRPr="00185E37" w:rsidRDefault="00994842" w:rsidP="00994842">
      <w:pPr>
        <w:pStyle w:val="NoSpacing"/>
      </w:pPr>
    </w:p>
    <w:sectPr w:rsidR="00994842" w:rsidRPr="00185E37" w:rsidSect="00072749">
      <w:footerReference w:type="default" r:id="rId8"/>
      <w:pgSz w:w="12240" w:h="15840" w:code="1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D92" w:rsidRDefault="00BB6D92" w:rsidP="00947581">
      <w:pPr>
        <w:spacing w:after="0" w:line="240" w:lineRule="auto"/>
      </w:pPr>
      <w:r>
        <w:separator/>
      </w:r>
    </w:p>
  </w:endnote>
  <w:endnote w:type="continuationSeparator" w:id="0">
    <w:p w:rsidR="00BB6D92" w:rsidRDefault="00BB6D92" w:rsidP="0094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62" w:rsidRPr="00947581" w:rsidRDefault="003F3762">
    <w:pPr>
      <w:pStyle w:val="Footer"/>
      <w:rPr>
        <w:i/>
        <w:sz w:val="18"/>
        <w:szCs w:val="18"/>
      </w:rPr>
    </w:pPr>
    <w:r w:rsidRPr="00947581">
      <w:rPr>
        <w:i/>
        <w:sz w:val="18"/>
        <w:szCs w:val="18"/>
      </w:rPr>
      <w:fldChar w:fldCharType="begin"/>
    </w:r>
    <w:r w:rsidRPr="00947581">
      <w:rPr>
        <w:i/>
        <w:sz w:val="18"/>
        <w:szCs w:val="18"/>
      </w:rPr>
      <w:instrText xml:space="preserve"> FILENAME   \* MERGEFORMAT </w:instrText>
    </w:r>
    <w:r w:rsidRPr="00947581">
      <w:rPr>
        <w:i/>
        <w:sz w:val="18"/>
        <w:szCs w:val="18"/>
      </w:rPr>
      <w:fldChar w:fldCharType="separate"/>
    </w:r>
    <w:r w:rsidR="00072749">
      <w:rPr>
        <w:i/>
        <w:noProof/>
        <w:sz w:val="18"/>
        <w:szCs w:val="18"/>
      </w:rPr>
      <w:t>Program and Course definitions - for second reading at CC 5-12-2016.docx</w:t>
    </w:r>
    <w:r w:rsidRPr="00947581">
      <w:rPr>
        <w:i/>
        <w:sz w:val="18"/>
        <w:szCs w:val="18"/>
      </w:rPr>
      <w:fldChar w:fldCharType="end"/>
    </w:r>
    <w:r w:rsidR="005E2EC9">
      <w:rPr>
        <w:i/>
        <w:sz w:val="18"/>
        <w:szCs w:val="18"/>
      </w:rPr>
      <w:tab/>
    </w:r>
    <w:r w:rsidR="005E2EC9">
      <w:rPr>
        <w:i/>
        <w:sz w:val="18"/>
        <w:szCs w:val="18"/>
      </w:rPr>
      <w:t xml:space="preserve">Page </w:t>
    </w:r>
    <w:r w:rsidR="005E2EC9">
      <w:rPr>
        <w:i/>
        <w:sz w:val="18"/>
        <w:szCs w:val="18"/>
      </w:rPr>
      <w:fldChar w:fldCharType="begin"/>
    </w:r>
    <w:r w:rsidR="005E2EC9">
      <w:rPr>
        <w:i/>
        <w:sz w:val="18"/>
        <w:szCs w:val="18"/>
      </w:rPr>
      <w:instrText xml:space="preserve"> PAGE   \* MERGEFORMAT </w:instrText>
    </w:r>
    <w:r w:rsidR="005E2EC9">
      <w:rPr>
        <w:i/>
        <w:sz w:val="18"/>
        <w:szCs w:val="18"/>
      </w:rPr>
      <w:fldChar w:fldCharType="separate"/>
    </w:r>
    <w:r w:rsidR="005E2EC9">
      <w:rPr>
        <w:i/>
        <w:noProof/>
        <w:sz w:val="18"/>
        <w:szCs w:val="18"/>
      </w:rPr>
      <w:t>1</w:t>
    </w:r>
    <w:r w:rsidR="005E2EC9">
      <w:rPr>
        <w:i/>
        <w:sz w:val="18"/>
        <w:szCs w:val="18"/>
      </w:rPr>
      <w:fldChar w:fldCharType="end"/>
    </w:r>
    <w:r w:rsidR="005E2EC9">
      <w:rPr>
        <w:i/>
        <w:sz w:val="18"/>
        <w:szCs w:val="18"/>
      </w:rPr>
      <w:t xml:space="preserve"> of </w:t>
    </w:r>
    <w:r w:rsidR="005E2EC9">
      <w:rPr>
        <w:i/>
        <w:sz w:val="18"/>
        <w:szCs w:val="18"/>
      </w:rPr>
      <w:fldChar w:fldCharType="begin"/>
    </w:r>
    <w:r w:rsidR="005E2EC9">
      <w:rPr>
        <w:i/>
        <w:sz w:val="18"/>
        <w:szCs w:val="18"/>
      </w:rPr>
      <w:instrText xml:space="preserve"> NUMPAGES   \* MERGEFORMAT </w:instrText>
    </w:r>
    <w:r w:rsidR="005E2EC9">
      <w:rPr>
        <w:i/>
        <w:sz w:val="18"/>
        <w:szCs w:val="18"/>
      </w:rPr>
      <w:fldChar w:fldCharType="separate"/>
    </w:r>
    <w:r w:rsidR="005E2EC9">
      <w:rPr>
        <w:i/>
        <w:noProof/>
        <w:sz w:val="18"/>
        <w:szCs w:val="18"/>
      </w:rPr>
      <w:t>2</w:t>
    </w:r>
    <w:r w:rsidR="005E2EC9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D92" w:rsidRDefault="00BB6D92" w:rsidP="00947581">
      <w:pPr>
        <w:spacing w:after="0" w:line="240" w:lineRule="auto"/>
      </w:pPr>
      <w:r>
        <w:separator/>
      </w:r>
    </w:p>
  </w:footnote>
  <w:footnote w:type="continuationSeparator" w:id="0">
    <w:p w:rsidR="00BB6D92" w:rsidRDefault="00BB6D92" w:rsidP="00947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FC8"/>
    <w:multiLevelType w:val="hybridMultilevel"/>
    <w:tmpl w:val="3F96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E0"/>
    <w:rsid w:val="00013932"/>
    <w:rsid w:val="00022F44"/>
    <w:rsid w:val="000353F8"/>
    <w:rsid w:val="00035AAA"/>
    <w:rsid w:val="0004615C"/>
    <w:rsid w:val="000705F8"/>
    <w:rsid w:val="00072749"/>
    <w:rsid w:val="000A6DBE"/>
    <w:rsid w:val="000B3955"/>
    <w:rsid w:val="000B577D"/>
    <w:rsid w:val="00185E37"/>
    <w:rsid w:val="00187F2D"/>
    <w:rsid w:val="0019643B"/>
    <w:rsid w:val="001A5BE0"/>
    <w:rsid w:val="001B0B5D"/>
    <w:rsid w:val="001C73A7"/>
    <w:rsid w:val="001F731D"/>
    <w:rsid w:val="00207E8C"/>
    <w:rsid w:val="00231DC7"/>
    <w:rsid w:val="0028022F"/>
    <w:rsid w:val="002A59CD"/>
    <w:rsid w:val="002B0097"/>
    <w:rsid w:val="002C5A8A"/>
    <w:rsid w:val="002F7880"/>
    <w:rsid w:val="00302A37"/>
    <w:rsid w:val="00326875"/>
    <w:rsid w:val="00332755"/>
    <w:rsid w:val="0036163D"/>
    <w:rsid w:val="00385136"/>
    <w:rsid w:val="003A062A"/>
    <w:rsid w:val="003A063D"/>
    <w:rsid w:val="003A4A12"/>
    <w:rsid w:val="003C5C7F"/>
    <w:rsid w:val="003F3762"/>
    <w:rsid w:val="00407198"/>
    <w:rsid w:val="00432BFD"/>
    <w:rsid w:val="00434DD7"/>
    <w:rsid w:val="00446689"/>
    <w:rsid w:val="00446E96"/>
    <w:rsid w:val="00477890"/>
    <w:rsid w:val="00530DC3"/>
    <w:rsid w:val="00551584"/>
    <w:rsid w:val="00587D86"/>
    <w:rsid w:val="005C5551"/>
    <w:rsid w:val="005D0449"/>
    <w:rsid w:val="005D4B36"/>
    <w:rsid w:val="005E063F"/>
    <w:rsid w:val="005E2EC9"/>
    <w:rsid w:val="005F05F7"/>
    <w:rsid w:val="0061264B"/>
    <w:rsid w:val="006206DA"/>
    <w:rsid w:val="006623A6"/>
    <w:rsid w:val="0068011B"/>
    <w:rsid w:val="00686DCF"/>
    <w:rsid w:val="006A7EEB"/>
    <w:rsid w:val="006D5373"/>
    <w:rsid w:val="00706D4D"/>
    <w:rsid w:val="007074F8"/>
    <w:rsid w:val="007100A8"/>
    <w:rsid w:val="00754E88"/>
    <w:rsid w:val="007625EC"/>
    <w:rsid w:val="00763194"/>
    <w:rsid w:val="007850E5"/>
    <w:rsid w:val="00794874"/>
    <w:rsid w:val="007D022C"/>
    <w:rsid w:val="007F1FEA"/>
    <w:rsid w:val="008324E2"/>
    <w:rsid w:val="008575C7"/>
    <w:rsid w:val="008E187A"/>
    <w:rsid w:val="008E24C9"/>
    <w:rsid w:val="009238EA"/>
    <w:rsid w:val="00924356"/>
    <w:rsid w:val="00947581"/>
    <w:rsid w:val="009656A6"/>
    <w:rsid w:val="00970A60"/>
    <w:rsid w:val="00982DE9"/>
    <w:rsid w:val="0098437C"/>
    <w:rsid w:val="00994842"/>
    <w:rsid w:val="009D78A8"/>
    <w:rsid w:val="009E31F8"/>
    <w:rsid w:val="00A0434E"/>
    <w:rsid w:val="00A55CE8"/>
    <w:rsid w:val="00A77F4E"/>
    <w:rsid w:val="00A901BE"/>
    <w:rsid w:val="00A94555"/>
    <w:rsid w:val="00AB26F2"/>
    <w:rsid w:val="00AF2AEB"/>
    <w:rsid w:val="00B020D1"/>
    <w:rsid w:val="00B57571"/>
    <w:rsid w:val="00B71CBC"/>
    <w:rsid w:val="00B8542A"/>
    <w:rsid w:val="00BB6D92"/>
    <w:rsid w:val="00BD41B2"/>
    <w:rsid w:val="00C24DFE"/>
    <w:rsid w:val="00C71E70"/>
    <w:rsid w:val="00C962C2"/>
    <w:rsid w:val="00D118B6"/>
    <w:rsid w:val="00D34AA8"/>
    <w:rsid w:val="00D617ED"/>
    <w:rsid w:val="00D84885"/>
    <w:rsid w:val="00D8659C"/>
    <w:rsid w:val="00D91204"/>
    <w:rsid w:val="00DA6C31"/>
    <w:rsid w:val="00DC0C4C"/>
    <w:rsid w:val="00DD16A4"/>
    <w:rsid w:val="00DD4F38"/>
    <w:rsid w:val="00DF5247"/>
    <w:rsid w:val="00DF747E"/>
    <w:rsid w:val="00EA08CB"/>
    <w:rsid w:val="00EE56A8"/>
    <w:rsid w:val="00EF018A"/>
    <w:rsid w:val="00EF5C94"/>
    <w:rsid w:val="00F349F6"/>
    <w:rsid w:val="00F43467"/>
    <w:rsid w:val="00F85D31"/>
    <w:rsid w:val="00F96711"/>
    <w:rsid w:val="00FD1C62"/>
    <w:rsid w:val="00FE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B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06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581"/>
  </w:style>
  <w:style w:type="paragraph" w:styleId="Footer">
    <w:name w:val="footer"/>
    <w:basedOn w:val="Normal"/>
    <w:link w:val="FooterChar"/>
    <w:uiPriority w:val="99"/>
    <w:unhideWhenUsed/>
    <w:rsid w:val="00947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581"/>
  </w:style>
  <w:style w:type="paragraph" w:styleId="BalloonText">
    <w:name w:val="Balloon Text"/>
    <w:basedOn w:val="Normal"/>
    <w:link w:val="BalloonTextChar"/>
    <w:uiPriority w:val="99"/>
    <w:semiHidden/>
    <w:unhideWhenUsed/>
    <w:rsid w:val="00EF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B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06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581"/>
  </w:style>
  <w:style w:type="paragraph" w:styleId="Footer">
    <w:name w:val="footer"/>
    <w:basedOn w:val="Normal"/>
    <w:link w:val="FooterChar"/>
    <w:uiPriority w:val="99"/>
    <w:unhideWhenUsed/>
    <w:rsid w:val="00947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581"/>
  </w:style>
  <w:style w:type="paragraph" w:styleId="BalloonText">
    <w:name w:val="Balloon Text"/>
    <w:basedOn w:val="Normal"/>
    <w:link w:val="BalloonTextChar"/>
    <w:uiPriority w:val="99"/>
    <w:semiHidden/>
    <w:unhideWhenUsed/>
    <w:rsid w:val="00EF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Williams</dc:creator>
  <cp:lastModifiedBy>Ted Williams</cp:lastModifiedBy>
  <cp:revision>3</cp:revision>
  <cp:lastPrinted>2016-03-24T17:26:00Z</cp:lastPrinted>
  <dcterms:created xsi:type="dcterms:W3CDTF">2016-05-10T06:19:00Z</dcterms:created>
  <dcterms:modified xsi:type="dcterms:W3CDTF">2016-05-10T06:48:00Z</dcterms:modified>
</cp:coreProperties>
</file>