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C7" w:rsidRDefault="003A0AD4" w:rsidP="004A472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6C7" w:rsidRPr="00D83F0C" w:rsidRDefault="000D46C7" w:rsidP="004A472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:rsidR="000D46C7" w:rsidRDefault="000D46C7" w:rsidP="004A472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0D46C7" w:rsidRDefault="000D46C7">
      <w:pPr>
        <w:jc w:val="right"/>
        <w:rPr>
          <w:rFonts w:ascii="Arial" w:hAnsi="Arial" w:cs="Arial"/>
          <w:sz w:val="16"/>
        </w:rPr>
      </w:pPr>
    </w:p>
    <w:p w:rsidR="000D46C7" w:rsidRDefault="000D46C7">
      <w:pPr>
        <w:spacing w:after="120"/>
        <w:rPr>
          <w:bCs/>
          <w:sz w:val="4"/>
        </w:rPr>
      </w:pPr>
    </w:p>
    <w:p w:rsidR="000D46C7" w:rsidRPr="00ED6864" w:rsidRDefault="000D46C7" w:rsidP="004A472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proofErr w:type="gramEnd"/>
      <w:r w:rsidR="00DC02B0">
        <w:fldChar w:fldCharType="begin"/>
      </w:r>
      <w:r w:rsidR="00DC02B0">
        <w:instrText xml:space="preserve"> HYPERLINK "http://www.nwic.edu/assessment/course-outcomes" </w:instrText>
      </w:r>
      <w:r w:rsidR="00DC02B0">
        <w:fldChar w:fldCharType="separate"/>
      </w:r>
      <w:r>
        <w:rPr>
          <w:rStyle w:val="Hyperlink"/>
        </w:rPr>
        <w:t>http://www.nwic.edu/assessment/course-outcomes</w:t>
      </w:r>
      <w:r w:rsidR="00DC02B0">
        <w:rPr>
          <w:rStyle w:val="Hyperlink"/>
        </w:rPr>
        <w:fldChar w:fldCharType="end"/>
      </w:r>
    </w:p>
    <w:p w:rsidR="000D46C7" w:rsidRDefault="000D46C7" w:rsidP="004A4726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:rsidR="000D46C7" w:rsidRDefault="000D46C7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:rsidR="000D46C7" w:rsidRDefault="000D46C7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:rsidR="000D46C7" w:rsidRDefault="000D46C7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9171"/>
      </w:tblGrid>
      <w:tr w:rsidR="000D46C7">
        <w:trPr>
          <w:trHeight w:val="152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191306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May 27</w:t>
            </w:r>
            <w:r w:rsidR="000D46C7">
              <w:rPr>
                <w:i w:val="0"/>
                <w:iCs w:val="0"/>
                <w:noProof/>
                <w:sz w:val="22"/>
              </w:rPr>
              <w:t>, 2015</w:t>
            </w:r>
          </w:p>
        </w:tc>
      </w:tr>
      <w:tr w:rsidR="000D46C7">
        <w:trPr>
          <w:trHeight w:val="152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098</w:t>
            </w:r>
          </w:p>
        </w:tc>
      </w:tr>
      <w:tr w:rsidR="000D46C7">
        <w:trPr>
          <w:trHeight w:val="449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 w:rsidP="003A0AD4">
            <w:pPr>
              <w:spacing w:after="120"/>
            </w:pPr>
            <w:r>
              <w:t xml:space="preserve">Foundations of </w:t>
            </w:r>
            <w:r w:rsidR="003A0AD4">
              <w:t xml:space="preserve">Academic </w:t>
            </w:r>
            <w:r>
              <w:t>English II</w:t>
            </w:r>
          </w:p>
        </w:tc>
      </w:tr>
      <w:tr w:rsidR="000D46C7">
        <w:trPr>
          <w:trHeight w:val="1070"/>
        </w:trPr>
        <w:tc>
          <w:tcPr>
            <w:tcW w:w="4788" w:type="dxa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List the names of all instructor(s) who participated in creating and approved these course outcomes </w:t>
            </w:r>
            <w:r>
              <w:rPr>
                <w:b/>
                <w:sz w:val="22"/>
              </w:rPr>
              <w:lastRenderedPageBreak/>
              <w:t>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lastRenderedPageBreak/>
              <w:t>Kathy Stuart-Stevenson, Rebecca Saxton</w:t>
            </w:r>
          </w:p>
        </w:tc>
      </w:tr>
      <w:tr w:rsidR="000D46C7">
        <w:trPr>
          <w:cantSplit/>
          <w:trHeight w:val="288"/>
        </w:trPr>
        <w:tc>
          <w:tcPr>
            <w:tcW w:w="4788" w:type="dxa"/>
            <w:vMerge w:val="restart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2D1C69" w:rsidRDefault="000D46C7" w:rsidP="005514E1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Select readings from Vine Deloria Jr. </w:t>
            </w:r>
            <w:r w:rsidRPr="00441EAA">
              <w:rPr>
                <w:b/>
                <w:i w:val="0"/>
                <w:iCs w:val="0"/>
                <w:sz w:val="22"/>
                <w:u w:val="single"/>
              </w:rPr>
              <w:t xml:space="preserve">Behind the Trail of Broken </w:t>
            </w:r>
            <w:proofErr w:type="gramStart"/>
            <w:r w:rsidRPr="00441EAA">
              <w:rPr>
                <w:b/>
                <w:i w:val="0"/>
                <w:iCs w:val="0"/>
                <w:sz w:val="22"/>
                <w:u w:val="single"/>
              </w:rPr>
              <w:t>Treaties</w:t>
            </w:r>
            <w:r>
              <w:rPr>
                <w:i w:val="0"/>
                <w:iCs w:val="0"/>
                <w:sz w:val="22"/>
              </w:rPr>
              <w:t xml:space="preserve"> ,</w:t>
            </w:r>
            <w:proofErr w:type="gramEnd"/>
            <w:r>
              <w:rPr>
                <w:i w:val="0"/>
                <w:iCs w:val="0"/>
                <w:sz w:val="22"/>
              </w:rPr>
              <w:t xml:space="preserve"> 1990, University of Texas Press. </w:t>
            </w:r>
          </w:p>
          <w:p w:rsidR="000D46C7" w:rsidRDefault="000D46C7" w:rsidP="005514E1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Roxanne Dunbar-Ortiz. </w:t>
            </w:r>
            <w:proofErr w:type="gramStart"/>
            <w:r>
              <w:rPr>
                <w:b/>
                <w:i w:val="0"/>
                <w:iCs w:val="0"/>
                <w:sz w:val="22"/>
                <w:u w:val="single"/>
              </w:rPr>
              <w:t>An Indigenous People’s History of the United States</w:t>
            </w:r>
            <w:r w:rsidRPr="004805EC">
              <w:rPr>
                <w:b/>
                <w:i w:val="0"/>
                <w:iCs w:val="0"/>
                <w:sz w:val="22"/>
                <w:u w:val="single"/>
              </w:rPr>
              <w:t xml:space="preserve">, </w:t>
            </w:r>
            <w:r w:rsidRPr="004805EC">
              <w:rPr>
                <w:i w:val="0"/>
                <w:iCs w:val="0"/>
                <w:sz w:val="22"/>
              </w:rPr>
              <w:t>2014, Beacon Press</w:t>
            </w:r>
            <w:r>
              <w:rPr>
                <w:i w:val="0"/>
                <w:iCs w:val="0"/>
                <w:sz w:val="22"/>
              </w:rPr>
              <w:t>.</w:t>
            </w:r>
            <w:proofErr w:type="gramEnd"/>
            <w:r>
              <w:rPr>
                <w:i w:val="0"/>
                <w:iCs w:val="0"/>
                <w:sz w:val="22"/>
              </w:rPr>
              <w:t xml:space="preserve"> </w:t>
            </w:r>
          </w:p>
          <w:p w:rsidR="005514E1" w:rsidRPr="005514E1" w:rsidRDefault="005514E1" w:rsidP="005514E1">
            <w:r>
              <w:rPr>
                <w:b/>
                <w:u w:val="single"/>
              </w:rPr>
              <w:t xml:space="preserve">“Indians and Europeans on the Northwest Coast: Historical Context” </w:t>
            </w:r>
            <w:r>
              <w:t xml:space="preserve">Center for the Study of the Pacific Northwest </w:t>
            </w:r>
            <w:r w:rsidRPr="005514E1">
              <w:t>http://www.washington.edu/uwired/outreach/cspn/Website/Classroom%20Materials/Curriculum%20Packets/Indians%20&amp;%20Europeans/II.html</w:t>
            </w: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/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cantSplit/>
          <w:trHeight w:val="288"/>
        </w:trPr>
        <w:tc>
          <w:tcPr>
            <w:tcW w:w="4788" w:type="dxa"/>
            <w:vMerge/>
          </w:tcPr>
          <w:p w:rsidR="000D46C7" w:rsidRDefault="000D46C7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0D46C7" w:rsidRDefault="000D46C7">
      <w:pPr>
        <w:spacing w:after="120"/>
        <w:rPr>
          <w:bCs/>
          <w:sz w:val="22"/>
          <w:u w:val="single"/>
        </w:rPr>
      </w:pPr>
    </w:p>
    <w:p w:rsidR="000D46C7" w:rsidRDefault="000D46C7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0D46C7" w:rsidRDefault="000D46C7">
      <w:pPr>
        <w:numPr>
          <w:ilvl w:val="0"/>
          <w:numId w:val="1"/>
        </w:numPr>
        <w:rPr>
          <w:sz w:val="22"/>
        </w:rPr>
        <w:sectPr w:rsidR="000D46C7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0D46C7" w:rsidRDefault="000D46C7" w:rsidP="004A4726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0D46C7">
        <w:trPr>
          <w:trHeight w:val="864"/>
        </w:trPr>
        <w:tc>
          <w:tcPr>
            <w:tcW w:w="3168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0D46C7">
        <w:trPr>
          <w:trHeight w:val="548"/>
        </w:trPr>
        <w:tc>
          <w:tcPr>
            <w:tcW w:w="3168" w:type="dxa"/>
            <w:shd w:val="clear" w:color="auto" w:fill="E6E6E6"/>
          </w:tcPr>
          <w:p w:rsidR="002D1C69" w:rsidRDefault="000D46C7" w:rsidP="001D1BCE">
            <w:pPr>
              <w:rPr>
                <w:sz w:val="22"/>
              </w:rPr>
            </w:pPr>
            <w:r>
              <w:rPr>
                <w:sz w:val="22"/>
              </w:rPr>
              <w:t xml:space="preserve">Native Leadership-To acquire a quality education: </w:t>
            </w:r>
          </w:p>
          <w:p w:rsidR="000D46C7" w:rsidRPr="00BB014C" w:rsidRDefault="000D46C7" w:rsidP="001D1BCE">
            <w:pPr>
              <w:rPr>
                <w:sz w:val="22"/>
              </w:rPr>
            </w:pPr>
            <w:r>
              <w:rPr>
                <w:sz w:val="22"/>
              </w:rPr>
              <w:t>1.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 w:rsidP="001D1BCE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Group work, grammar/punctuation/spelling review, lecture, organizing writing practice, writing as a “process” activities, close reading, research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Peer review/editing, note-taking and vocabulary log, completed templates/drafts/essays</w:t>
            </w:r>
          </w:p>
        </w:tc>
      </w:tr>
      <w:tr w:rsidR="000D46C7">
        <w:trPr>
          <w:trHeight w:val="548"/>
        </w:trPr>
        <w:tc>
          <w:tcPr>
            <w:tcW w:w="3168" w:type="dxa"/>
            <w:shd w:val="clear" w:color="auto" w:fill="E6E6E6"/>
          </w:tcPr>
          <w:p w:rsidR="000D46C7" w:rsidRPr="00BB014C" w:rsidRDefault="000D46C7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trHeight w:val="530"/>
        </w:trPr>
        <w:tc>
          <w:tcPr>
            <w:tcW w:w="3168" w:type="dxa"/>
            <w:shd w:val="clear" w:color="auto" w:fill="E6E6E6"/>
          </w:tcPr>
          <w:p w:rsidR="000D46C7" w:rsidRPr="00BB014C" w:rsidRDefault="000D46C7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0D46C7">
        <w:trPr>
          <w:trHeight w:val="512"/>
        </w:trPr>
        <w:tc>
          <w:tcPr>
            <w:tcW w:w="3168" w:type="dxa"/>
            <w:shd w:val="clear" w:color="auto" w:fill="E6E6E6"/>
          </w:tcPr>
          <w:p w:rsidR="000D46C7" w:rsidRDefault="000D46C7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D46C7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0D46C7" w:rsidRDefault="000D46C7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0D46C7" w:rsidRDefault="000D46C7">
      <w:pPr>
        <w:spacing w:after="120"/>
        <w:rPr>
          <w:b/>
          <w:sz w:val="22"/>
        </w:rPr>
      </w:pPr>
    </w:p>
    <w:p w:rsidR="000D46C7" w:rsidRDefault="000D46C7" w:rsidP="004A4726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:rsidR="000D46C7" w:rsidRDefault="000D46C7" w:rsidP="004A4726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0D46C7">
        <w:trPr>
          <w:trHeight w:val="1152"/>
        </w:trPr>
        <w:tc>
          <w:tcPr>
            <w:tcW w:w="3168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0D46C7" w:rsidRDefault="000D46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 w:rsidP="005514E1">
            <w:pPr>
              <w:rPr>
                <w:color w:val="auto"/>
              </w:rPr>
            </w:pPr>
            <w:r w:rsidRPr="00743B1B">
              <w:rPr>
                <w:color w:val="auto"/>
              </w:rPr>
              <w:t xml:space="preserve">Read a range of types of material, with an emphasis on informational texts and </w:t>
            </w:r>
            <w:r w:rsidR="005514E1">
              <w:rPr>
                <w:color w:val="auto"/>
              </w:rPr>
              <w:t>articulate</w:t>
            </w:r>
            <w:r w:rsidR="005514E1" w:rsidRPr="00743B1B">
              <w:rPr>
                <w:color w:val="auto"/>
              </w:rPr>
              <w:t xml:space="preserve"> </w:t>
            </w:r>
            <w:r w:rsidRPr="00743B1B">
              <w:rPr>
                <w:color w:val="auto"/>
              </w:rPr>
              <w:t>that close and critical reading/analysis allows writers to understand how and why texts create meaning</w:t>
            </w:r>
            <w:r w:rsidRPr="00743B1B">
              <w:rPr>
                <w:color w:val="auto"/>
              </w:rPr>
              <w:tab/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group work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Highlighting and annotating, discussion of main ideas, essays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3A0AD4">
            <w:pPr>
              <w:rPr>
                <w:color w:val="auto"/>
              </w:rPr>
            </w:pPr>
            <w:r>
              <w:rPr>
                <w:color w:val="auto"/>
              </w:rPr>
              <w:t>Demonstrate</w:t>
            </w:r>
            <w:r w:rsidRPr="00743B1B">
              <w:rPr>
                <w:color w:val="auto"/>
              </w:rPr>
              <w:t xml:space="preserve"> </w:t>
            </w:r>
            <w:r w:rsidR="000D46C7" w:rsidRPr="00743B1B">
              <w:rPr>
                <w:color w:val="auto"/>
              </w:rPr>
              <w:t>that writing is a practice which involves a multi-stage, recursive and social process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in-class activities (templates and drafting), group work, opportunity to continue to revise on-time assignments and do further research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Students who continue to polish papers, use the Math and Writing Center (or work with the instructor)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0D46C7" w:rsidP="002D1C69">
            <w:pPr>
              <w:rPr>
                <w:color w:val="auto"/>
              </w:rPr>
            </w:pPr>
            <w:r w:rsidRPr="00743B1B">
              <w:rPr>
                <w:color w:val="auto"/>
              </w:rPr>
              <w:t xml:space="preserve">Demonstrate </w:t>
            </w:r>
            <w:r>
              <w:rPr>
                <w:color w:val="auto"/>
              </w:rPr>
              <w:t xml:space="preserve">Standard English </w:t>
            </w:r>
            <w:r w:rsidRPr="00743B1B">
              <w:rPr>
                <w:color w:val="auto"/>
              </w:rPr>
              <w:t>in several modes of writing, expository</w:t>
            </w:r>
            <w:r w:rsidR="002D1C69">
              <w:rPr>
                <w:color w:val="auto"/>
              </w:rPr>
              <w:t>/</w:t>
            </w:r>
            <w:r w:rsidRPr="00743B1B">
              <w:rPr>
                <w:color w:val="auto"/>
              </w:rPr>
              <w:t xml:space="preserve"> descriptive</w:t>
            </w:r>
            <w:r w:rsidR="002D1C69">
              <w:rPr>
                <w:color w:val="auto"/>
              </w:rPr>
              <w:t>, summaries, five paragraph essays, and research paper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group work, peer review and editing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2D1C69">
            <w:r>
              <w:t>Summaries/</w:t>
            </w:r>
            <w:r w:rsidR="000D46C7">
              <w:t>Essays/Final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743B1B" w:rsidRDefault="005514E1" w:rsidP="00441EAA">
            <w:pPr>
              <w:rPr>
                <w:color w:val="auto"/>
              </w:rPr>
            </w:pPr>
            <w:r>
              <w:rPr>
                <w:color w:val="auto"/>
              </w:rPr>
              <w:t>Articulate</w:t>
            </w:r>
            <w:r w:rsidRPr="00743B1B">
              <w:rPr>
                <w:color w:val="auto"/>
              </w:rPr>
              <w:t xml:space="preserve"> </w:t>
            </w:r>
            <w:r w:rsidR="000D46C7" w:rsidRPr="00743B1B">
              <w:rPr>
                <w:color w:val="auto"/>
              </w:rPr>
              <w:t>that writing is shaped by audience, purpose, and context, and</w:t>
            </w:r>
          </w:p>
          <w:p w:rsidR="000D46C7" w:rsidRPr="00441EAA" w:rsidRDefault="00D21B54" w:rsidP="001D1BCE">
            <w:pPr>
              <w:rPr>
                <w:color w:val="0000FF"/>
              </w:rPr>
            </w:pPr>
            <w:r>
              <w:rPr>
                <w:color w:val="auto"/>
              </w:rPr>
              <w:t>show</w:t>
            </w:r>
            <w:r w:rsidRPr="00743B1B">
              <w:rPr>
                <w:color w:val="auto"/>
              </w:rPr>
              <w:t xml:space="preserve"> </w:t>
            </w:r>
            <w:r w:rsidR="000D46C7" w:rsidRPr="00743B1B">
              <w:rPr>
                <w:color w:val="auto"/>
              </w:rPr>
              <w:t>awarenes</w:t>
            </w:r>
            <w:r w:rsidR="000D46C7">
              <w:rPr>
                <w:color w:val="auto"/>
              </w:rPr>
              <w:t xml:space="preserve">s </w:t>
            </w:r>
            <w:r>
              <w:rPr>
                <w:color w:val="auto"/>
              </w:rPr>
              <w:t xml:space="preserve">in writings </w:t>
            </w:r>
            <w:bookmarkStart w:id="0" w:name="_GoBack"/>
            <w:bookmarkEnd w:id="0"/>
            <w:r w:rsidR="000D46C7">
              <w:rPr>
                <w:color w:val="auto"/>
              </w:rPr>
              <w:t xml:space="preserve">of how social systems operate, </w:t>
            </w:r>
            <w:r w:rsidR="000D46C7" w:rsidRPr="00743B1B">
              <w:rPr>
                <w:color w:val="auto"/>
              </w:rPr>
              <w:lastRenderedPageBreak/>
              <w:t>how they are studied, how history is studied, and some of the major trends and cultural organizers used to describe</w:t>
            </w:r>
            <w:r w:rsidR="000D46C7" w:rsidRPr="00075AD8">
              <w:rPr>
                <w:color w:val="0000FF"/>
              </w:rPr>
              <w:t xml:space="preserve"> </w:t>
            </w:r>
            <w:r w:rsidR="000D46C7" w:rsidRPr="00441EAA">
              <w:rPr>
                <w:color w:val="auto"/>
              </w:rPr>
              <w:t>history</w:t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lastRenderedPageBreak/>
              <w:t>Lecture, video, readings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2D1C69">
            <w:r>
              <w:t>Summaries/</w:t>
            </w:r>
            <w:r w:rsidR="000D46C7">
              <w:t>Essays</w:t>
            </w:r>
            <w:r w:rsidR="000D46C7"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441EAA" w:rsidRDefault="000D46C7">
            <w:pPr>
              <w:rPr>
                <w:color w:val="auto"/>
              </w:rPr>
            </w:pPr>
            <w:r w:rsidRPr="00441EAA">
              <w:rPr>
                <w:color w:val="auto"/>
              </w:rPr>
              <w:lastRenderedPageBreak/>
              <w:t>Demonstrate basic research skills and practices</w:t>
            </w:r>
            <w:r>
              <w:rPr>
                <w:color w:val="auto"/>
              </w:rPr>
              <w:t>, MLA citation,</w:t>
            </w:r>
            <w:r w:rsidRPr="00441EAA">
              <w:rPr>
                <w:color w:val="auto"/>
              </w:rPr>
              <w:t xml:space="preserve"> and the role of information literacy in the practice of writing</w:t>
            </w:r>
            <w:r w:rsidRPr="00441EAA">
              <w:rPr>
                <w:color w:val="auto"/>
              </w:rPr>
              <w:tab/>
            </w:r>
          </w:p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>
              <w:t>Lecture, sample papers, library visit, academic databases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</w:t>
            </w:r>
            <w:r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441EAA" w:rsidRDefault="00191306" w:rsidP="00441EAA">
            <w:pPr>
              <w:rPr>
                <w:color w:val="auto"/>
              </w:rPr>
            </w:pPr>
            <w:r>
              <w:rPr>
                <w:color w:val="auto"/>
              </w:rPr>
              <w:t>Demonstrate u</w:t>
            </w:r>
            <w:r w:rsidR="000D46C7" w:rsidRPr="00441EAA">
              <w:rPr>
                <w:color w:val="auto"/>
              </w:rPr>
              <w:t>nderstand</w:t>
            </w:r>
            <w:r>
              <w:rPr>
                <w:color w:val="auto"/>
              </w:rPr>
              <w:t>ing</w:t>
            </w:r>
            <w:r w:rsidR="000D46C7" w:rsidRPr="00441EAA">
              <w:rPr>
                <w:color w:val="auto"/>
              </w:rPr>
              <w:t xml:space="preserve"> </w:t>
            </w:r>
            <w:proofErr w:type="spellStart"/>
            <w:r w:rsidR="002D1C69">
              <w:rPr>
                <w:color w:val="auto"/>
              </w:rPr>
              <w:t>of</w:t>
            </w:r>
            <w:r w:rsidR="000D46C7" w:rsidRPr="00441EAA">
              <w:rPr>
                <w:color w:val="auto"/>
              </w:rPr>
              <w:t>the</w:t>
            </w:r>
            <w:proofErr w:type="spellEnd"/>
            <w:r w:rsidR="000D46C7" w:rsidRPr="00441EAA">
              <w:rPr>
                <w:color w:val="auto"/>
              </w:rPr>
              <w:t xml:space="preserve"> ethical dimensions of writing (citation, ethical/viable research, plagiarism, etc.)</w:t>
            </w:r>
          </w:p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>
            <w:r w:rsidRPr="0008321F">
              <w:t>Lecture, sample papers, library visit, academic databases</w:t>
            </w:r>
            <w:r>
              <w:t>, NWIC catalog: “Academic Freedom and Responsibility” and Academic Integrity”</w:t>
            </w:r>
          </w:p>
        </w:tc>
        <w:tc>
          <w:tcPr>
            <w:tcW w:w="3600" w:type="dxa"/>
            <w:shd w:val="clear" w:color="auto" w:fill="E6E6E6"/>
          </w:tcPr>
          <w:p w:rsidR="000D46C7" w:rsidRPr="00BB014C" w:rsidRDefault="000D46C7">
            <w:r>
              <w:t>Essays</w:t>
            </w:r>
            <w:r w:rsidRPr="0008321F">
              <w:t>/Final Project</w:t>
            </w:r>
          </w:p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  <w:tr w:rsidR="000D46C7">
        <w:trPr>
          <w:trHeight w:val="720"/>
        </w:trPr>
        <w:tc>
          <w:tcPr>
            <w:tcW w:w="3168" w:type="dxa"/>
            <w:shd w:val="clear" w:color="auto" w:fill="E6E6E6"/>
          </w:tcPr>
          <w:p w:rsidR="000D46C7" w:rsidRPr="00BB014C" w:rsidRDefault="000D46C7"/>
        </w:tc>
        <w:tc>
          <w:tcPr>
            <w:tcW w:w="3240" w:type="dxa"/>
            <w:shd w:val="clear" w:color="auto" w:fill="E6E6E6"/>
          </w:tcPr>
          <w:p w:rsidR="000D46C7" w:rsidRPr="00BB014C" w:rsidRDefault="000D46C7"/>
        </w:tc>
        <w:tc>
          <w:tcPr>
            <w:tcW w:w="3600" w:type="dxa"/>
            <w:shd w:val="clear" w:color="auto" w:fill="E6E6E6"/>
          </w:tcPr>
          <w:p w:rsidR="000D46C7" w:rsidRPr="00BB014C" w:rsidRDefault="000D46C7"/>
        </w:tc>
      </w:tr>
    </w:tbl>
    <w:p w:rsidR="000D46C7" w:rsidRDefault="000D46C7">
      <w:pPr>
        <w:ind w:hanging="540"/>
        <w:rPr>
          <w:rFonts w:ascii="Arial" w:hAnsi="Arial" w:cs="Arial"/>
          <w:b/>
          <w:sz w:val="22"/>
        </w:rPr>
      </w:pPr>
    </w:p>
    <w:p w:rsidR="000D46C7" w:rsidRPr="00ED6864" w:rsidRDefault="000D46C7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:rsidR="000D46C7" w:rsidRPr="00ED6864" w:rsidRDefault="000D46C7">
      <w:pPr>
        <w:ind w:hanging="540"/>
        <w:rPr>
          <w:rFonts w:ascii="Arial" w:hAnsi="Arial" w:cs="Arial"/>
          <w:b/>
          <w:sz w:val="22"/>
        </w:rPr>
      </w:pPr>
    </w:p>
    <w:p w:rsidR="000D46C7" w:rsidRPr="00ED6864" w:rsidRDefault="000D46C7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:rsidR="000D46C7" w:rsidRDefault="000D46C7">
      <w:pPr>
        <w:ind w:hanging="540"/>
        <w:rPr>
          <w:iCs/>
          <w:sz w:val="20"/>
        </w:rPr>
      </w:pPr>
    </w:p>
    <w:sectPr w:rsidR="000D46C7" w:rsidSect="000174E4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64" w:rsidRDefault="00070D64">
      <w:r>
        <w:separator/>
      </w:r>
    </w:p>
  </w:endnote>
  <w:endnote w:type="continuationSeparator" w:id="0">
    <w:p w:rsidR="00070D64" w:rsidRDefault="0007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C7" w:rsidRPr="00CF0CF7" w:rsidRDefault="000D46C7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="005514F8">
      <w:rPr>
        <w:i/>
        <w:noProof/>
        <w:sz w:val="20"/>
      </w:rPr>
      <w:t>ENGL 098 Outcomes 3rd reading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5514F8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5514F8">
      <w:rPr>
        <w:rStyle w:val="PageNumber"/>
        <w:i/>
        <w:noProof/>
        <w:sz w:val="20"/>
      </w:rPr>
      <w:t>4</w:t>
    </w:r>
    <w:r w:rsidRPr="005D2E7D">
      <w:rPr>
        <w:rStyle w:val="PageNumber"/>
        <w:i/>
        <w:sz w:val="20"/>
      </w:rPr>
      <w:fldChar w:fldCharType="end"/>
    </w:r>
  </w:p>
  <w:p w:rsidR="000D46C7" w:rsidRDefault="003A0AD4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258D99" wp14:editId="23B5E9A5">
              <wp:simplePos x="0" y="0"/>
              <wp:positionH relativeFrom="column">
                <wp:posOffset>-227965</wp:posOffset>
              </wp:positionH>
              <wp:positionV relativeFrom="paragraph">
                <wp:posOffset>-41911</wp:posOffset>
              </wp:positionV>
              <wp:extent cx="6686550" cy="0"/>
              <wp:effectExtent l="57150" t="76200" r="76200" b="762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12700" dir="16200000" algn="tl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95pt,-3.3pt" to="508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hGaQIAAOAEAAAOAAAAZHJzL2Uyb0RvYy54bWysVMGu2jAQvFfqP1i5QxJeCBABTxWBXmiL&#10;yqt6NrZDrDq2ZRsCqvrvXTuElr5LVZWDFdu745nZXebPl0agMzOWK7mI0mESISaJolweF9GXl81g&#10;GiHrsKRYKMkW0ZXZ6Hn59s281QUbqVoJygwCEGmLVi+i2jldxLElNWuwHSrNJFxWyjTYwdYcY2pw&#10;C+iNiEdJksetMlQbRZi1cFp2l9Ey4FcVI+5TVVnmkFhEwM2F1YT14Nd4OcfF0WBdc3Kjgf+BRYO5&#10;hEfvUCV2GJ0MfwXVcGKUVZUbEtXEqqo4YUEDqEmTP9Tsa6xZ0ALmWH23yf4/WPLxvDOIU6hdhCRu&#10;oERbLhlKvTOttgUErOTOeG3kIvd6q8g3i6Ra1VgeWWD4ctWQFjLihxS/sRrwD+0HRSEGn5wKNl0q&#10;03hIMABdQjWu92qwi0MEDvN8mo/HUDTS38W46BO1se49Uw3yH4tIAOcAjM9b64A6hPYh/h2pNlyI&#10;UGwhUQtsR5MkCRlWCU79rY+z5nhYCYPOGPplmvifNwLQHsKMOkka0GqG6fr27TAX3TfEC+nxWGhB&#10;oBTEnhwz+5q26CBO5jMG0/OnMbyAKPciOk6wgf5Mc+hu/zrC4giT5USEjHJfuauD596tV4RDRneO&#10;ha5xJ2OSzWbTXkWnLyhSPZ2we2AKJbhx9sUIffx9lszW0/U0G2SjfD3IkrIcvNusskG+SSfj8qlc&#10;rcr0h+eUZkXNKWXSm9rPVJr9Xc/eprubhvtU3csXP6J3zC/gLjjekw496Nuua+CDoted8UX07Qhj&#10;FIJvI+/n9Pd9iPr1x7T8CQAA//8DAFBLAwQUAAYACAAAACEA+AacPOAAAAAKAQAADwAAAGRycy9k&#10;b3ducmV2LnhtbEyPy07DMBBF90j8gzVI7FonAQJN41RQgYSEQFC66c6Np3EgHgfbbcLf44oF7OZx&#10;dOdMuRhNxw7ofGtJQDpNgCHVVrXUCFi/P0xugPkgScnOEgr4Rg+L6vSklIWyA73hYRUaFkPIF1KA&#10;DqEvOPe1RiP91PZIcbezzsgQW9dw5eQQw03HsyTJuZEtxQta9rjUWH+u9kZAttw83bvLr2ynUxo+&#10;7obnx9eXIMT52Xg7BxZwDH8wHPWjOlTRaWv3pDzrBEwurmYRjUWeAzsCSXqdAtv+TnhV8v8vVD8A&#10;AAD//wMAUEsBAi0AFAAGAAgAAAAhALaDOJL+AAAA4QEAABMAAAAAAAAAAAAAAAAAAAAAAFtDb250&#10;ZW50X1R5cGVzXS54bWxQSwECLQAUAAYACAAAACEAOP0h/9YAAACUAQAACwAAAAAAAAAAAAAAAAAv&#10;AQAAX3JlbHMvLnJlbHNQSwECLQAUAAYACAAAACEAJZfYRmkCAADgBAAADgAAAAAAAAAAAAAAAAAu&#10;AgAAZHJzL2Uyb0RvYy54bWxQSwECLQAUAAYACAAAACEA+AacPOAAAAAKAQAADwAAAAAAAAAAAAAA&#10;AADDBAAAZHJzL2Rvd25yZXYueG1sUEsFBgAAAAAEAAQA8wAAANAFAAAAAA==&#10;" strokecolor="maroon" strokeweight="1pt">
              <v:shadow on="t" color="black" opacity="49150f" origin="-.5,-.5" offset="0,-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64" w:rsidRDefault="00070D64">
      <w:r>
        <w:separator/>
      </w:r>
    </w:p>
  </w:footnote>
  <w:footnote w:type="continuationSeparator" w:id="0">
    <w:p w:rsidR="00070D64" w:rsidRDefault="0007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74E4"/>
    <w:rsid w:val="00070D64"/>
    <w:rsid w:val="00075AD8"/>
    <w:rsid w:val="0008321F"/>
    <w:rsid w:val="000D46C7"/>
    <w:rsid w:val="00164C56"/>
    <w:rsid w:val="00191306"/>
    <w:rsid w:val="001D1BCE"/>
    <w:rsid w:val="002252B8"/>
    <w:rsid w:val="002D1C69"/>
    <w:rsid w:val="002E4697"/>
    <w:rsid w:val="003A0AD4"/>
    <w:rsid w:val="00441EAA"/>
    <w:rsid w:val="004805EC"/>
    <w:rsid w:val="004A38A9"/>
    <w:rsid w:val="004A4726"/>
    <w:rsid w:val="004F3CE4"/>
    <w:rsid w:val="0050201B"/>
    <w:rsid w:val="005514E1"/>
    <w:rsid w:val="005514F8"/>
    <w:rsid w:val="005D2E7D"/>
    <w:rsid w:val="00743B1B"/>
    <w:rsid w:val="00933B73"/>
    <w:rsid w:val="00AF34B1"/>
    <w:rsid w:val="00BB014C"/>
    <w:rsid w:val="00C06C92"/>
    <w:rsid w:val="00CF0CF7"/>
    <w:rsid w:val="00D21B54"/>
    <w:rsid w:val="00D83F0C"/>
    <w:rsid w:val="00DC02B0"/>
    <w:rsid w:val="00DC6059"/>
    <w:rsid w:val="00ED6864"/>
    <w:rsid w:val="00F02CF4"/>
    <w:rsid w:val="00F80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E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4E4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0174E4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E4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0174E4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74E4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74E4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74E4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74E4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F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F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F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F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F4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F4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017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9F4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74E4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9F4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174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174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0174E4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0174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uiPriority w:val="99"/>
    <w:rsid w:val="000174E4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semiHidden/>
    <w:rsid w:val="00017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9F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17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6C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F4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E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4E4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0174E4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E4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0174E4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74E4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74E4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74E4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74E4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F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F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F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F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F4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F4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F4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017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9F4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74E4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9F4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174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174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0174E4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0174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uiPriority w:val="99"/>
    <w:rsid w:val="000174E4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semiHidden/>
    <w:rsid w:val="00017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9F4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17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6C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F4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kmackenzie</cp:lastModifiedBy>
  <cp:revision>3</cp:revision>
  <cp:lastPrinted>2015-05-28T15:45:00Z</cp:lastPrinted>
  <dcterms:created xsi:type="dcterms:W3CDTF">2015-05-28T15:45:00Z</dcterms:created>
  <dcterms:modified xsi:type="dcterms:W3CDTF">2015-05-28T15:45:00Z</dcterms:modified>
</cp:coreProperties>
</file>