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EE0DE" w14:textId="77777777" w:rsidR="00130BBA" w:rsidRDefault="00C61E9A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EEFB20" wp14:editId="3A24CE2C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55DF7" w14:textId="77777777" w:rsidR="00130BBA" w:rsidRPr="00D83F0C" w:rsidRDefault="00130BBA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14:paraId="47B2CB36" w14:textId="77777777" w:rsidR="00130BBA" w:rsidRDefault="00130BBA" w:rsidP="00FB48C4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312AA179" w14:textId="77777777" w:rsidR="00130BBA" w:rsidRDefault="00130BBA">
      <w:pPr>
        <w:jc w:val="right"/>
        <w:rPr>
          <w:rFonts w:ascii="Arial" w:hAnsi="Arial" w:cs="Arial"/>
          <w:sz w:val="16"/>
        </w:rPr>
      </w:pPr>
    </w:p>
    <w:p w14:paraId="4B81640A" w14:textId="77777777" w:rsidR="00130BBA" w:rsidRDefault="00130BBA">
      <w:pPr>
        <w:spacing w:after="120"/>
        <w:rPr>
          <w:bCs/>
          <w:sz w:val="4"/>
        </w:rPr>
      </w:pPr>
    </w:p>
    <w:p w14:paraId="3DE7BF9B" w14:textId="77777777" w:rsidR="00130BBA" w:rsidRPr="00ED6864" w:rsidRDefault="00130BBA" w:rsidP="00FB48C4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14:paraId="7EAE6D54" w14:textId="77777777" w:rsidR="00130BBA" w:rsidRDefault="00130BBA" w:rsidP="00FB48C4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14:paraId="04A52F6C" w14:textId="77777777" w:rsidR="00130BBA" w:rsidRDefault="00130BBA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14:paraId="5018F81B" w14:textId="77777777"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14:paraId="68F314A6" w14:textId="77777777"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14:paraId="506C1346" w14:textId="77777777"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14:paraId="5D2C3EA4" w14:textId="77777777" w:rsidR="00130BBA" w:rsidRDefault="00130BBA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130BBA" w14:paraId="580CEBF6" w14:textId="77777777">
        <w:trPr>
          <w:trHeight w:val="152"/>
        </w:trPr>
        <w:tc>
          <w:tcPr>
            <w:tcW w:w="4788" w:type="dxa"/>
          </w:tcPr>
          <w:p w14:paraId="056C0E18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14:paraId="1D657381" w14:textId="77777777" w:rsidR="00130BBA" w:rsidRPr="00BB014C" w:rsidRDefault="00C61E9A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April</w:t>
            </w:r>
            <w:r w:rsidR="00130BBA">
              <w:rPr>
                <w:i w:val="0"/>
                <w:iCs w:val="0"/>
                <w:noProof/>
                <w:sz w:val="22"/>
              </w:rPr>
              <w:t xml:space="preserve"> 28, 2015</w:t>
            </w:r>
          </w:p>
        </w:tc>
      </w:tr>
      <w:tr w:rsidR="00130BBA" w14:paraId="74FDEDC1" w14:textId="77777777">
        <w:trPr>
          <w:trHeight w:val="152"/>
        </w:trPr>
        <w:tc>
          <w:tcPr>
            <w:tcW w:w="4788" w:type="dxa"/>
          </w:tcPr>
          <w:p w14:paraId="02C51CE1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14:paraId="5EF1956A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095</w:t>
            </w:r>
          </w:p>
        </w:tc>
      </w:tr>
      <w:tr w:rsidR="00130BBA" w14:paraId="2124AF2E" w14:textId="77777777">
        <w:trPr>
          <w:trHeight w:val="449"/>
        </w:trPr>
        <w:tc>
          <w:tcPr>
            <w:tcW w:w="4788" w:type="dxa"/>
          </w:tcPr>
          <w:p w14:paraId="4C970BAF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14:paraId="59A81B1B" w14:textId="77777777" w:rsidR="00130BBA" w:rsidRPr="00BB014C" w:rsidRDefault="00130BBA" w:rsidP="00C61E9A">
            <w:pPr>
              <w:spacing w:after="120"/>
            </w:pPr>
            <w:r>
              <w:t xml:space="preserve">Foundations of </w:t>
            </w:r>
            <w:r w:rsidR="00C61E9A">
              <w:t xml:space="preserve">Academic </w:t>
            </w:r>
            <w:r>
              <w:t>Writing I</w:t>
            </w:r>
          </w:p>
        </w:tc>
      </w:tr>
      <w:tr w:rsidR="00130BBA" w14:paraId="6515940A" w14:textId="77777777">
        <w:trPr>
          <w:trHeight w:val="1070"/>
        </w:trPr>
        <w:tc>
          <w:tcPr>
            <w:tcW w:w="4788" w:type="dxa"/>
          </w:tcPr>
          <w:p w14:paraId="17613F6C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14:paraId="08CABF32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Kathy Stuart-Stevenson, Rebecca Saxton</w:t>
            </w:r>
          </w:p>
        </w:tc>
      </w:tr>
      <w:tr w:rsidR="00130BBA" w14:paraId="4482C12E" w14:textId="77777777">
        <w:trPr>
          <w:cantSplit/>
          <w:trHeight w:val="288"/>
        </w:trPr>
        <w:tc>
          <w:tcPr>
            <w:tcW w:w="4788" w:type="dxa"/>
            <w:vMerge w:val="restart"/>
          </w:tcPr>
          <w:p w14:paraId="07DD2A4A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14:paraId="4AAC0684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 w:rsidRPr="00B117D1">
              <w:rPr>
                <w:i w:val="0"/>
                <w:iCs w:val="0"/>
                <w:sz w:val="22"/>
                <w:u w:val="single"/>
              </w:rPr>
              <w:t>English Essentials</w:t>
            </w:r>
            <w:r>
              <w:rPr>
                <w:i w:val="0"/>
                <w:iCs w:val="0"/>
                <w:sz w:val="22"/>
              </w:rPr>
              <w:t>, 2004, Townsend Press</w:t>
            </w:r>
          </w:p>
        </w:tc>
      </w:tr>
      <w:tr w:rsidR="00130BBA" w14:paraId="2441CB07" w14:textId="77777777">
        <w:trPr>
          <w:cantSplit/>
          <w:trHeight w:val="288"/>
        </w:trPr>
        <w:tc>
          <w:tcPr>
            <w:tcW w:w="4788" w:type="dxa"/>
            <w:vMerge/>
          </w:tcPr>
          <w:p w14:paraId="6739E9A2" w14:textId="77777777" w:rsidR="00130BBA" w:rsidRDefault="00130BBA"/>
        </w:tc>
        <w:tc>
          <w:tcPr>
            <w:tcW w:w="5220" w:type="dxa"/>
            <w:shd w:val="clear" w:color="auto" w:fill="E6E6E6"/>
          </w:tcPr>
          <w:p w14:paraId="33C4E995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Selected short readings from Thomas King, Gyasi Ross, and Sherman Alexie</w:t>
            </w:r>
          </w:p>
        </w:tc>
      </w:tr>
      <w:tr w:rsidR="00130BBA" w14:paraId="1D16E4F4" w14:textId="77777777">
        <w:trPr>
          <w:cantSplit/>
          <w:trHeight w:val="288"/>
        </w:trPr>
        <w:tc>
          <w:tcPr>
            <w:tcW w:w="4788" w:type="dxa"/>
            <w:vMerge/>
          </w:tcPr>
          <w:p w14:paraId="0B16937A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7C24712E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527765DF" w14:textId="77777777">
        <w:trPr>
          <w:cantSplit/>
          <w:trHeight w:val="288"/>
        </w:trPr>
        <w:tc>
          <w:tcPr>
            <w:tcW w:w="4788" w:type="dxa"/>
            <w:vMerge/>
          </w:tcPr>
          <w:p w14:paraId="125A2635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27787042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31F77331" w14:textId="77777777">
        <w:trPr>
          <w:cantSplit/>
          <w:trHeight w:val="288"/>
        </w:trPr>
        <w:tc>
          <w:tcPr>
            <w:tcW w:w="4788" w:type="dxa"/>
            <w:vMerge/>
          </w:tcPr>
          <w:p w14:paraId="498C0A4E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1C743A90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bookmarkStart w:id="0" w:name="_GoBack"/>
            <w:bookmarkEnd w:id="0"/>
          </w:p>
        </w:tc>
      </w:tr>
      <w:tr w:rsidR="00130BBA" w14:paraId="65B40148" w14:textId="77777777">
        <w:trPr>
          <w:cantSplit/>
          <w:trHeight w:val="288"/>
        </w:trPr>
        <w:tc>
          <w:tcPr>
            <w:tcW w:w="4788" w:type="dxa"/>
            <w:vMerge/>
          </w:tcPr>
          <w:p w14:paraId="7D0AE036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2548676A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205B6156" w14:textId="77777777">
        <w:trPr>
          <w:cantSplit/>
          <w:trHeight w:val="288"/>
        </w:trPr>
        <w:tc>
          <w:tcPr>
            <w:tcW w:w="4788" w:type="dxa"/>
            <w:vMerge/>
          </w:tcPr>
          <w:p w14:paraId="45A214B4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7601064B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1A72E1A0" w14:textId="77777777">
        <w:trPr>
          <w:cantSplit/>
          <w:trHeight w:val="288"/>
        </w:trPr>
        <w:tc>
          <w:tcPr>
            <w:tcW w:w="4788" w:type="dxa"/>
            <w:vMerge/>
          </w:tcPr>
          <w:p w14:paraId="6CB1DDE8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7E9AF9EC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1FBAABEC" w14:textId="77777777">
        <w:trPr>
          <w:cantSplit/>
          <w:trHeight w:val="288"/>
        </w:trPr>
        <w:tc>
          <w:tcPr>
            <w:tcW w:w="4788" w:type="dxa"/>
            <w:vMerge/>
          </w:tcPr>
          <w:p w14:paraId="44467996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5EB34DC0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 w14:paraId="676602DC" w14:textId="77777777">
        <w:trPr>
          <w:cantSplit/>
          <w:trHeight w:val="288"/>
        </w:trPr>
        <w:tc>
          <w:tcPr>
            <w:tcW w:w="4788" w:type="dxa"/>
            <w:vMerge/>
          </w:tcPr>
          <w:p w14:paraId="57624929" w14:textId="77777777"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14:paraId="709D8E39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14:paraId="4F88B053" w14:textId="77777777" w:rsidR="00130BBA" w:rsidRDefault="00130BBA">
      <w:pPr>
        <w:spacing w:after="120"/>
        <w:rPr>
          <w:bCs/>
          <w:sz w:val="22"/>
          <w:u w:val="single"/>
        </w:rPr>
      </w:pPr>
    </w:p>
    <w:p w14:paraId="49E14A66" w14:textId="77777777" w:rsidR="00130BBA" w:rsidRDefault="00130BBA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14:paraId="62F01A9F" w14:textId="77777777" w:rsidR="00130BBA" w:rsidRDefault="00130BBA">
      <w:pPr>
        <w:numPr>
          <w:ilvl w:val="0"/>
          <w:numId w:val="1"/>
        </w:numPr>
        <w:rPr>
          <w:sz w:val="22"/>
        </w:rPr>
        <w:sectPr w:rsidR="00130BBA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303A315C" w14:textId="77777777" w:rsidR="00130BBA" w:rsidRDefault="00130BBA" w:rsidP="00FB48C4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 w14:paraId="35A673E1" w14:textId="77777777">
        <w:trPr>
          <w:trHeight w:val="864"/>
        </w:trPr>
        <w:tc>
          <w:tcPr>
            <w:tcW w:w="3168" w:type="dxa"/>
            <w:vAlign w:val="bottom"/>
          </w:tcPr>
          <w:p w14:paraId="438469F8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14:paraId="49E216E0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019469AB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130BBA" w14:paraId="65E29BA1" w14:textId="77777777">
        <w:trPr>
          <w:trHeight w:val="548"/>
        </w:trPr>
        <w:tc>
          <w:tcPr>
            <w:tcW w:w="3168" w:type="dxa"/>
            <w:shd w:val="clear" w:color="auto" w:fill="E6E6E6"/>
          </w:tcPr>
          <w:p w14:paraId="4DB83F67" w14:textId="77777777" w:rsidR="00130BBA" w:rsidRPr="00BB014C" w:rsidRDefault="00130BBA">
            <w:pPr>
              <w:rPr>
                <w:sz w:val="22"/>
              </w:rPr>
            </w:pPr>
            <w:r>
              <w:rPr>
                <w:sz w:val="22"/>
              </w:rPr>
              <w:t>Native Leadership-To acquire a quality education: 1a.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14:paraId="30652E5B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Group work, workbook activities, lecture, organizing writing practice, writing as a “process” activities, close reading</w:t>
            </w:r>
          </w:p>
        </w:tc>
        <w:tc>
          <w:tcPr>
            <w:tcW w:w="3600" w:type="dxa"/>
            <w:shd w:val="clear" w:color="auto" w:fill="E6E6E6"/>
          </w:tcPr>
          <w:p w14:paraId="34B02E07" w14:textId="77777777"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14:paraId="41796E91" w14:textId="77777777" w:rsidR="00130BBA" w:rsidRDefault="00130BBA">
      <w:pPr>
        <w:spacing w:after="120"/>
        <w:rPr>
          <w:b/>
          <w:sz w:val="22"/>
        </w:rPr>
      </w:pPr>
    </w:p>
    <w:p w14:paraId="6A938CE9" w14:textId="77777777" w:rsidR="00130BBA" w:rsidRDefault="00130BBA" w:rsidP="00FB48C4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14:paraId="3991B77D" w14:textId="77777777" w:rsidR="00130BBA" w:rsidRDefault="00130BBA" w:rsidP="00FB48C4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 w14:paraId="7DF5B3F2" w14:textId="77777777">
        <w:trPr>
          <w:trHeight w:val="1152"/>
        </w:trPr>
        <w:tc>
          <w:tcPr>
            <w:tcW w:w="3168" w:type="dxa"/>
            <w:vAlign w:val="bottom"/>
          </w:tcPr>
          <w:p w14:paraId="2638FF04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14:paraId="739C16AA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14:paraId="461E6C45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182C7E4B" w14:textId="77777777"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130BBA" w14:paraId="571A33F8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56054DAA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basic parts of speech</w:t>
            </w:r>
          </w:p>
        </w:tc>
        <w:tc>
          <w:tcPr>
            <w:tcW w:w="3240" w:type="dxa"/>
            <w:shd w:val="clear" w:color="auto" w:fill="E6E6E6"/>
          </w:tcPr>
          <w:p w14:paraId="24814B40" w14:textId="77777777" w:rsidR="00130BBA" w:rsidRPr="00BB014C" w:rsidRDefault="00130BBA" w:rsidP="00311F63">
            <w:r>
              <w:t>Lecture, workbook, application of concepts to current news articles in Indian Country in group work</w:t>
            </w:r>
          </w:p>
        </w:tc>
        <w:tc>
          <w:tcPr>
            <w:tcW w:w="3600" w:type="dxa"/>
            <w:shd w:val="clear" w:color="auto" w:fill="E6E6E6"/>
          </w:tcPr>
          <w:p w14:paraId="0F309D96" w14:textId="77777777" w:rsidR="00130BBA" w:rsidRPr="00BB014C" w:rsidRDefault="00130BBA">
            <w:r>
              <w:t>Workbook, paragraph work, five paragraph essays, news articles group work, mid-term, proofreading finals</w:t>
            </w:r>
          </w:p>
        </w:tc>
      </w:tr>
      <w:tr w:rsidR="00130BBA" w14:paraId="5AB75068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23489EF1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Write a variety of complex sentences with proper punctuation, spelling, and capitalization</w:t>
            </w:r>
          </w:p>
        </w:tc>
        <w:tc>
          <w:tcPr>
            <w:tcW w:w="3240" w:type="dxa"/>
            <w:shd w:val="clear" w:color="auto" w:fill="E6E6E6"/>
          </w:tcPr>
          <w:p w14:paraId="340641F8" w14:textId="77777777" w:rsidR="00130BBA" w:rsidRPr="00BB014C" w:rsidRDefault="00130BBA">
            <w:r>
              <w:t>Lecture, workbook, group work, peer editing</w:t>
            </w:r>
          </w:p>
        </w:tc>
        <w:tc>
          <w:tcPr>
            <w:tcW w:w="3600" w:type="dxa"/>
            <w:shd w:val="clear" w:color="auto" w:fill="E6E6E6"/>
          </w:tcPr>
          <w:p w14:paraId="6F1D8655" w14:textId="77777777" w:rsidR="00130BBA" w:rsidRPr="00BB014C" w:rsidRDefault="00130BBA">
            <w:r>
              <w:t>Paragraph work, five paragraph essays</w:t>
            </w:r>
          </w:p>
        </w:tc>
      </w:tr>
      <w:tr w:rsidR="00130BBA" w14:paraId="2CE8FEC2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4594846A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audience, purpose, and voice and academic voice</w:t>
            </w:r>
          </w:p>
        </w:tc>
        <w:tc>
          <w:tcPr>
            <w:tcW w:w="3240" w:type="dxa"/>
            <w:shd w:val="clear" w:color="auto" w:fill="E6E6E6"/>
          </w:tcPr>
          <w:p w14:paraId="6DA8C027" w14:textId="77777777" w:rsidR="00130BBA" w:rsidRPr="00BB014C" w:rsidRDefault="00130BBA">
            <w:r>
              <w:t>Lecture, practice writing to different audiences on same topic</w:t>
            </w:r>
          </w:p>
        </w:tc>
        <w:tc>
          <w:tcPr>
            <w:tcW w:w="3600" w:type="dxa"/>
            <w:shd w:val="clear" w:color="auto" w:fill="E6E6E6"/>
          </w:tcPr>
          <w:p w14:paraId="7DE09CB6" w14:textId="77777777" w:rsidR="00130BBA" w:rsidRPr="00BB014C" w:rsidRDefault="00130BBA">
            <w:r>
              <w:t>Paragraph work, five paragraph essays, final Power Point presentation</w:t>
            </w:r>
          </w:p>
        </w:tc>
      </w:tr>
      <w:tr w:rsidR="00130BBA" w14:paraId="76D924B6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01823012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Utilize close-reading techniques and paraphrase culturally relevant content while building vocabulary and spelling skills</w:t>
            </w:r>
          </w:p>
        </w:tc>
        <w:tc>
          <w:tcPr>
            <w:tcW w:w="3240" w:type="dxa"/>
            <w:shd w:val="clear" w:color="auto" w:fill="E6E6E6"/>
          </w:tcPr>
          <w:p w14:paraId="7A7AE2F9" w14:textId="77777777" w:rsidR="00130BBA" w:rsidRPr="00BB014C" w:rsidRDefault="00130BBA">
            <w:r>
              <w:t xml:space="preserve">Group work in close reading and identifying main ideas, dictionary use, </w:t>
            </w:r>
          </w:p>
        </w:tc>
        <w:tc>
          <w:tcPr>
            <w:tcW w:w="3600" w:type="dxa"/>
            <w:shd w:val="clear" w:color="auto" w:fill="E6E6E6"/>
          </w:tcPr>
          <w:p w14:paraId="576272C0" w14:textId="77777777" w:rsidR="00130BBA" w:rsidRPr="00BB014C" w:rsidRDefault="00130BBA">
            <w:r>
              <w:t xml:space="preserve">Highlighting and annotating of texts, vocabulary log, </w:t>
            </w:r>
          </w:p>
        </w:tc>
      </w:tr>
      <w:tr w:rsidR="00130BBA" w14:paraId="039715AD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036248B7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Compose organized narrative paragraphs containing five to seven sentences and self edit</w:t>
            </w:r>
          </w:p>
          <w:p w14:paraId="6C8C4BDA" w14:textId="77777777" w:rsidR="00130BBA" w:rsidRPr="00BB014C" w:rsidRDefault="00130BBA"/>
        </w:tc>
        <w:tc>
          <w:tcPr>
            <w:tcW w:w="3240" w:type="dxa"/>
            <w:shd w:val="clear" w:color="auto" w:fill="E6E6E6"/>
          </w:tcPr>
          <w:p w14:paraId="5D46CCF3" w14:textId="77777777" w:rsidR="00130BBA" w:rsidRPr="00BB014C" w:rsidRDefault="00130BBA">
            <w:r>
              <w:t>Lecture, in-class practice with template, peer editing</w:t>
            </w:r>
          </w:p>
        </w:tc>
        <w:tc>
          <w:tcPr>
            <w:tcW w:w="3600" w:type="dxa"/>
            <w:shd w:val="clear" w:color="auto" w:fill="E6E6E6"/>
          </w:tcPr>
          <w:p w14:paraId="00316FB5" w14:textId="77777777" w:rsidR="00130BBA" w:rsidRPr="00BB014C" w:rsidRDefault="00130BBA">
            <w:r>
              <w:t>Completed templates, paragraphs, edited paragraphs</w:t>
            </w:r>
          </w:p>
        </w:tc>
      </w:tr>
      <w:tr w:rsidR="00130BBA" w14:paraId="3345CE6A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562733B0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 xml:space="preserve">Use a template to compose an organized five paragraph essay </w:t>
            </w:r>
            <w:r w:rsidRPr="00E54DB1">
              <w:lastRenderedPageBreak/>
              <w:t xml:space="preserve">with all basic academic components </w:t>
            </w:r>
          </w:p>
        </w:tc>
        <w:tc>
          <w:tcPr>
            <w:tcW w:w="3240" w:type="dxa"/>
            <w:shd w:val="clear" w:color="auto" w:fill="E6E6E6"/>
          </w:tcPr>
          <w:p w14:paraId="38F6C4BC" w14:textId="77777777" w:rsidR="00130BBA" w:rsidRPr="00BB014C" w:rsidRDefault="00130BBA">
            <w:r>
              <w:lastRenderedPageBreak/>
              <w:t xml:space="preserve">Lecture, in-class practice with template, in-class drafting, opportunity to revise all essays </w:t>
            </w:r>
            <w:r>
              <w:lastRenderedPageBreak/>
              <w:t>(even unfinished) that are turned in on time</w:t>
            </w:r>
          </w:p>
        </w:tc>
        <w:tc>
          <w:tcPr>
            <w:tcW w:w="3600" w:type="dxa"/>
            <w:shd w:val="clear" w:color="auto" w:fill="E6E6E6"/>
          </w:tcPr>
          <w:p w14:paraId="6DE6332A" w14:textId="77777777" w:rsidR="00130BBA" w:rsidRPr="00BB014C" w:rsidRDefault="00130BBA">
            <w:r>
              <w:lastRenderedPageBreak/>
              <w:t xml:space="preserve">Completed templates, in-class drafting, essays with introduction, thesis statement, body paragraphs, </w:t>
            </w:r>
            <w:r>
              <w:lastRenderedPageBreak/>
              <w:t>and conclusion, revised essays</w:t>
            </w:r>
          </w:p>
        </w:tc>
      </w:tr>
      <w:tr w:rsidR="00130BBA" w14:paraId="4B217D4F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180C919A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lastRenderedPageBreak/>
              <w:t>Use MLA format and understand the concept of intellectual property and citation</w:t>
            </w:r>
          </w:p>
        </w:tc>
        <w:tc>
          <w:tcPr>
            <w:tcW w:w="3240" w:type="dxa"/>
            <w:shd w:val="clear" w:color="auto" w:fill="E6E6E6"/>
          </w:tcPr>
          <w:p w14:paraId="353A734C" w14:textId="77777777" w:rsidR="00130BBA" w:rsidRPr="00BB014C" w:rsidRDefault="00130BBA" w:rsidP="0074500B">
            <w:r>
              <w:t>Lecture, short article/essay showing MLA citation, formal essays in MLA</w:t>
            </w:r>
          </w:p>
        </w:tc>
        <w:tc>
          <w:tcPr>
            <w:tcW w:w="3600" w:type="dxa"/>
            <w:shd w:val="clear" w:color="auto" w:fill="E6E6E6"/>
          </w:tcPr>
          <w:p w14:paraId="1E6606D9" w14:textId="77777777" w:rsidR="00130BBA" w:rsidRPr="00BB014C" w:rsidRDefault="00130BBA">
            <w:r>
              <w:t>Formal assignments (essays) from readings that cite the source (author and title)</w:t>
            </w:r>
          </w:p>
        </w:tc>
      </w:tr>
      <w:tr w:rsidR="00130BBA" w14:paraId="3304E47A" w14:textId="77777777">
        <w:trPr>
          <w:trHeight w:val="720"/>
        </w:trPr>
        <w:tc>
          <w:tcPr>
            <w:tcW w:w="3168" w:type="dxa"/>
            <w:shd w:val="clear" w:color="auto" w:fill="E6E6E6"/>
          </w:tcPr>
          <w:p w14:paraId="5ED12EAB" w14:textId="77777777"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Articulate the connection between community and identity in an oral presentation appropriate to audience</w:t>
            </w:r>
          </w:p>
        </w:tc>
        <w:tc>
          <w:tcPr>
            <w:tcW w:w="3240" w:type="dxa"/>
            <w:shd w:val="clear" w:color="auto" w:fill="E6E6E6"/>
          </w:tcPr>
          <w:p w14:paraId="19F83056" w14:textId="77777777" w:rsidR="00130BBA" w:rsidRPr="00BB014C" w:rsidRDefault="00130BBA" w:rsidP="000171F7">
            <w:r>
              <w:t xml:space="preserve">Lecture, class discussion relative to readings, revisiting “audience, purpose, and voice, </w:t>
            </w:r>
          </w:p>
        </w:tc>
        <w:tc>
          <w:tcPr>
            <w:tcW w:w="3600" w:type="dxa"/>
            <w:shd w:val="clear" w:color="auto" w:fill="E6E6E6"/>
          </w:tcPr>
          <w:p w14:paraId="61632164" w14:textId="77777777" w:rsidR="00130BBA" w:rsidRPr="00BB014C" w:rsidRDefault="00130BBA">
            <w:r>
              <w:t>Essays contain personal response to main ideas in readings, final Power Point</w:t>
            </w:r>
          </w:p>
        </w:tc>
      </w:tr>
    </w:tbl>
    <w:p w14:paraId="5DBDEC6B" w14:textId="77777777" w:rsidR="00130BBA" w:rsidRDefault="00130BBA">
      <w:pPr>
        <w:ind w:hanging="540"/>
        <w:rPr>
          <w:rFonts w:ascii="Arial" w:hAnsi="Arial" w:cs="Arial"/>
          <w:b/>
          <w:sz w:val="22"/>
        </w:rPr>
      </w:pPr>
    </w:p>
    <w:p w14:paraId="5A23A561" w14:textId="77777777"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14:paraId="248C5248" w14:textId="77777777"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</w:p>
    <w:p w14:paraId="363D580B" w14:textId="77777777" w:rsidR="00130BBA" w:rsidRPr="00ED6864" w:rsidRDefault="00130BBA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14:paraId="6A676733" w14:textId="77777777" w:rsidR="00130BBA" w:rsidRDefault="00130BBA">
      <w:pPr>
        <w:ind w:hanging="540"/>
        <w:rPr>
          <w:iCs/>
          <w:sz w:val="20"/>
        </w:rPr>
      </w:pPr>
    </w:p>
    <w:sectPr w:rsidR="00130BBA" w:rsidSect="001F48C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01709" w14:textId="77777777" w:rsidR="001D422E" w:rsidRDefault="001D422E">
      <w:r>
        <w:separator/>
      </w:r>
    </w:p>
  </w:endnote>
  <w:endnote w:type="continuationSeparator" w:id="0">
    <w:p w14:paraId="25E196A1" w14:textId="77777777" w:rsidR="001D422E" w:rsidRDefault="001D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EA2D9" w14:textId="77777777" w:rsidR="001D422E" w:rsidRPr="00BF3FE5" w:rsidRDefault="001D422E" w:rsidP="00BF3FE5">
    <w:pPr>
      <w:pStyle w:val="Footer"/>
      <w:tabs>
        <w:tab w:val="clear" w:pos="4320"/>
        <w:tab w:val="clear" w:pos="8640"/>
        <w:tab w:val="right" w:pos="990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="00BF3FE5">
      <w:rPr>
        <w:i/>
        <w:noProof/>
        <w:sz w:val="20"/>
      </w:rPr>
      <w:t>ENGL 095 Outcomes 4-28-15 proposed to CC 5-14-15.docx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BF3FE5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BF3FE5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635C4" w14:textId="77777777" w:rsidR="001D422E" w:rsidRDefault="001D422E">
      <w:r>
        <w:separator/>
      </w:r>
    </w:p>
  </w:footnote>
  <w:footnote w:type="continuationSeparator" w:id="0">
    <w:p w14:paraId="5BED08E4" w14:textId="77777777" w:rsidR="001D422E" w:rsidRDefault="001D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23023A4"/>
    <w:multiLevelType w:val="hybridMultilevel"/>
    <w:tmpl w:val="0DB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71F7"/>
    <w:rsid w:val="00130BBA"/>
    <w:rsid w:val="00164C56"/>
    <w:rsid w:val="001A2F79"/>
    <w:rsid w:val="001D422E"/>
    <w:rsid w:val="001F48CA"/>
    <w:rsid w:val="002252B8"/>
    <w:rsid w:val="002E4697"/>
    <w:rsid w:val="00311F63"/>
    <w:rsid w:val="004039D3"/>
    <w:rsid w:val="0050201B"/>
    <w:rsid w:val="005D2E7D"/>
    <w:rsid w:val="007065F8"/>
    <w:rsid w:val="007236EF"/>
    <w:rsid w:val="0074500B"/>
    <w:rsid w:val="007D4591"/>
    <w:rsid w:val="00820CD6"/>
    <w:rsid w:val="00AE28F9"/>
    <w:rsid w:val="00B117D1"/>
    <w:rsid w:val="00B27DFF"/>
    <w:rsid w:val="00BB014C"/>
    <w:rsid w:val="00BF3FE5"/>
    <w:rsid w:val="00C61E9A"/>
    <w:rsid w:val="00CF0CF7"/>
    <w:rsid w:val="00D83F0C"/>
    <w:rsid w:val="00E54DB1"/>
    <w:rsid w:val="00E61B80"/>
    <w:rsid w:val="00ED6864"/>
    <w:rsid w:val="00FB48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5EF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nwic.edu/assessment/course-outcom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Brian Compton</cp:lastModifiedBy>
  <cp:revision>3</cp:revision>
  <dcterms:created xsi:type="dcterms:W3CDTF">2015-04-28T20:39:00Z</dcterms:created>
  <dcterms:modified xsi:type="dcterms:W3CDTF">2015-05-07T13:11:00Z</dcterms:modified>
</cp:coreProperties>
</file>