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296984">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647245" w:rsidRDefault="00647245">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647245" w:rsidRDefault="008D0E06">
                  <w:pPr>
                    <w:shd w:val="clear" w:color="auto" w:fill="FFFFFF"/>
                    <w:jc w:val="center"/>
                    <w:rPr>
                      <w:b/>
                      <w:sz w:val="36"/>
                    </w:rPr>
                  </w:pPr>
                  <w:r>
                    <w:rPr>
                      <w:b/>
                      <w:sz w:val="36"/>
                    </w:rPr>
                    <w:t>TG</w:t>
                  </w:r>
                  <w:r w:rsidR="00647245">
                    <w:rPr>
                      <w:b/>
                      <w:sz w:val="36"/>
                    </w:rPr>
                    <w:t>BM 330:  Grant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BB54C6" w:rsidRPr="00647245" w:rsidRDefault="00BB54C6" w:rsidP="00647245">
      <w:pPr>
        <w:ind w:left="-144" w:right="-144"/>
        <w:jc w:val="both"/>
      </w:pPr>
      <w:r w:rsidRPr="00647245">
        <w:t xml:space="preserve">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please refer to the NWIC catalog at </w:t>
      </w:r>
      <w:hyperlink r:id="rId7" w:history="1">
        <w:r w:rsidRPr="00647245">
          <w:rPr>
            <w:rStyle w:val="Hyperlink"/>
          </w:rPr>
          <w:t>http://nwic.edu/content/catalogclass-schedule</w:t>
        </w:r>
      </w:hyperlink>
      <w:r w:rsidRPr="00647245">
        <w:t>.</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AC5EEE" w:rsidRPr="00593390" w:rsidRDefault="00AC5EEE" w:rsidP="00AC5EEE">
      <w:r w:rsidRPr="00593390">
        <w:rPr>
          <w:b/>
        </w:rPr>
        <w:t xml:space="preserve">Office: </w:t>
      </w:r>
    </w:p>
    <w:p w:rsidR="00AC5EEE" w:rsidRPr="003E3433" w:rsidRDefault="00AC5EEE" w:rsidP="00F671C9">
      <w:r w:rsidRPr="003E3433">
        <w:rPr>
          <w:b/>
        </w:rPr>
        <w:t xml:space="preserve">Office Hours: </w:t>
      </w:r>
      <w:r w:rsidRPr="003E3433">
        <w:rPr>
          <w:b/>
        </w:rPr>
        <w:tab/>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17EB2" w:rsidRDefault="00117EB2">
      <w:pPr>
        <w:rPr>
          <w:b/>
        </w:rPr>
      </w:pPr>
      <w:r>
        <w:rPr>
          <w:b/>
        </w:rPr>
        <w:t>Credits: 5</w:t>
      </w:r>
    </w:p>
    <w:p w:rsidR="00647245" w:rsidRDefault="00647245">
      <w:pPr>
        <w:rPr>
          <w:b/>
        </w:rPr>
      </w:pPr>
    </w:p>
    <w:p w:rsidR="00BB54C6" w:rsidRPr="003E3433" w:rsidRDefault="00BB54C6">
      <w:pPr>
        <w:rPr>
          <w:b/>
        </w:rPr>
      </w:pPr>
    </w:p>
    <w:p w:rsidR="00BB54C6" w:rsidRPr="00647245" w:rsidRDefault="00BB54C6" w:rsidP="00BB54C6">
      <w:pPr>
        <w:jc w:val="center"/>
        <w:rPr>
          <w:b/>
          <w:i/>
        </w:rPr>
      </w:pPr>
      <w:r w:rsidRPr="00647245">
        <w:rPr>
          <w:b/>
          <w:i/>
        </w:rPr>
        <w:t>NWIC MISSION STATEMENT</w:t>
      </w:r>
    </w:p>
    <w:p w:rsidR="00BB54C6" w:rsidRPr="00647245" w:rsidRDefault="00BB54C6" w:rsidP="00BB54C6">
      <w:pPr>
        <w:pBdr>
          <w:bottom w:val="single" w:sz="6" w:space="1" w:color="auto"/>
        </w:pBdr>
        <w:jc w:val="center"/>
        <w:rPr>
          <w:rStyle w:val="Strong"/>
          <w:iCs/>
          <w:color w:val="FF0000"/>
        </w:rPr>
      </w:pPr>
      <w:r w:rsidRPr="00647245">
        <w:rPr>
          <w:rStyle w:val="Strong"/>
          <w:i/>
          <w:iCs/>
          <w:color w:val="FF0000"/>
        </w:rPr>
        <w:t>Through education, Northwest Indian College promotes indigenous self-determination and knowledge</w:t>
      </w:r>
    </w:p>
    <w:p w:rsidR="00F671C9" w:rsidRDefault="00F671C9">
      <w:pPr>
        <w:rPr>
          <w:b/>
        </w:rPr>
      </w:pPr>
    </w:p>
    <w:p w:rsidR="00647245" w:rsidRPr="00647245" w:rsidRDefault="00647245">
      <w:pPr>
        <w:rPr>
          <w:b/>
        </w:rPr>
      </w:pPr>
    </w:p>
    <w:p w:rsidR="001732F3" w:rsidRPr="00647245" w:rsidRDefault="001732F3">
      <w:r w:rsidRPr="00647245">
        <w:rPr>
          <w:b/>
          <w:u w:val="single"/>
        </w:rPr>
        <w:t>Required Text</w:t>
      </w:r>
      <w:r w:rsidRPr="00647245">
        <w:rPr>
          <w:b/>
        </w:rPr>
        <w:t>:</w:t>
      </w:r>
      <w:r w:rsidRPr="00647245">
        <w:t xml:space="preserve">  </w:t>
      </w:r>
    </w:p>
    <w:p w:rsidR="00447D8E" w:rsidRPr="00647245" w:rsidRDefault="00447D8E" w:rsidP="00447D8E">
      <w:pPr>
        <w:tabs>
          <w:tab w:val="left" w:pos="990"/>
        </w:tabs>
      </w:pPr>
      <w:r w:rsidRPr="00647245">
        <w:t>Hall, Jeremy L., (2010) Grant Management:  Funding for Public and Nonprofit Programs, Jones and Bartlett Publishers, LLC</w:t>
      </w:r>
    </w:p>
    <w:p w:rsidR="001732F3" w:rsidRPr="00647245" w:rsidRDefault="001732F3"/>
    <w:p w:rsidR="009F2F36" w:rsidRPr="00647245" w:rsidRDefault="009F2F36" w:rsidP="009F2F36">
      <w:pPr>
        <w:tabs>
          <w:tab w:val="left" w:pos="2880"/>
        </w:tabs>
        <w:ind w:left="2880" w:hanging="2880"/>
        <w:rPr>
          <w:b/>
        </w:rPr>
      </w:pPr>
      <w:r w:rsidRPr="00647245">
        <w:rPr>
          <w:b/>
          <w:u w:val="single"/>
        </w:rPr>
        <w:t>Course Prerequisites</w:t>
      </w:r>
      <w:r w:rsidRPr="00647245">
        <w:rPr>
          <w:b/>
        </w:rPr>
        <w:t>:</w:t>
      </w:r>
    </w:p>
    <w:p w:rsidR="009F2F36" w:rsidRPr="00647245" w:rsidRDefault="009F2F36" w:rsidP="009F2F36">
      <w:pPr>
        <w:tabs>
          <w:tab w:val="left" w:pos="2880"/>
        </w:tabs>
        <w:ind w:left="2880" w:hanging="2880"/>
        <w:rPr>
          <w:b/>
        </w:rPr>
      </w:pPr>
    </w:p>
    <w:p w:rsidR="009F2F36" w:rsidRPr="00647245" w:rsidRDefault="00FA3760" w:rsidP="009F2F36">
      <w:r>
        <w:t>CMPS 116 and</w:t>
      </w:r>
      <w:r w:rsidR="00BB54C6" w:rsidRPr="00647245">
        <w:t xml:space="preserve"> ENGL </w:t>
      </w:r>
      <w:r w:rsidR="00647245" w:rsidRPr="00647245">
        <w:t xml:space="preserve">102 or </w:t>
      </w:r>
      <w:r w:rsidR="009F2F36" w:rsidRPr="00647245">
        <w:t xml:space="preserve">202 </w:t>
      </w:r>
    </w:p>
    <w:p w:rsidR="003E3433" w:rsidRPr="00647245" w:rsidRDefault="003E3433"/>
    <w:p w:rsidR="001732F3" w:rsidRPr="00647245" w:rsidRDefault="001732F3">
      <w:pPr>
        <w:rPr>
          <w:b/>
        </w:rPr>
      </w:pPr>
      <w:r w:rsidRPr="00647245">
        <w:rPr>
          <w:b/>
          <w:u w:val="single"/>
        </w:rPr>
        <w:t>Course Description</w:t>
      </w:r>
      <w:r w:rsidRPr="00647245">
        <w:rPr>
          <w:b/>
        </w:rPr>
        <w:t>:</w:t>
      </w:r>
    </w:p>
    <w:p w:rsidR="00ED7C9F" w:rsidRDefault="00ED7C9F" w:rsidP="00ED7C9F">
      <w:proofErr w:type="gramStart"/>
      <w:r>
        <w:t>Presents concepts and methods for providing financial and program accountability of public and private funds.</w:t>
      </w:r>
      <w:proofErr w:type="gramEnd"/>
      <w:r>
        <w:t xml:space="preserve">  </w:t>
      </w:r>
      <w:proofErr w:type="gramStart"/>
      <w:r>
        <w:t>Incorporates methods for researching and applying to funding sources, evaluating program outcomes, and reporting to project managers, funding sources, and the community.</w:t>
      </w:r>
      <w:proofErr w:type="gramEnd"/>
      <w:r>
        <w:t xml:space="preserve">  </w:t>
      </w:r>
      <w:proofErr w:type="gramStart"/>
      <w:r>
        <w:t>Includes the management of grants, grant budgets, and program reporting.</w:t>
      </w:r>
      <w:proofErr w:type="gramEnd"/>
    </w:p>
    <w:p w:rsidR="00FA3760" w:rsidRPr="00647245" w:rsidRDefault="00FA3760">
      <w:pPr>
        <w:jc w:val="both"/>
      </w:pPr>
    </w:p>
    <w:p w:rsidR="00F671C9" w:rsidRPr="00647245" w:rsidRDefault="00F671C9">
      <w:pPr>
        <w:jc w:val="both"/>
        <w:rPr>
          <w:b/>
        </w:rPr>
      </w:pPr>
      <w:r w:rsidRPr="00647245">
        <w:rPr>
          <w:b/>
          <w:u w:val="single"/>
        </w:rPr>
        <w:t>NWIC Outcomes</w:t>
      </w:r>
      <w:r w:rsidRPr="00647245">
        <w:rPr>
          <w:b/>
        </w:rPr>
        <w:t>:  Students will be able to…</w:t>
      </w:r>
    </w:p>
    <w:p w:rsidR="001E1BC7" w:rsidRPr="00647245" w:rsidRDefault="001E1BC7" w:rsidP="001E1BC7">
      <w:pPr>
        <w:numPr>
          <w:ilvl w:val="0"/>
          <w:numId w:val="5"/>
        </w:numPr>
        <w:tabs>
          <w:tab w:val="left" w:pos="990"/>
        </w:tabs>
      </w:pPr>
      <w:r w:rsidRPr="00647245">
        <w:t>Written communication :  in a variety of text forms using various credible sources</w:t>
      </w:r>
    </w:p>
    <w:p w:rsidR="001E1BC7" w:rsidRPr="00647245" w:rsidRDefault="001E1BC7" w:rsidP="001E1BC7">
      <w:pPr>
        <w:numPr>
          <w:ilvl w:val="0"/>
          <w:numId w:val="5"/>
        </w:numPr>
        <w:tabs>
          <w:tab w:val="left" w:pos="990"/>
        </w:tabs>
      </w:pPr>
      <w:r w:rsidRPr="00647245">
        <w:t>Computer skills:  use spreadsheet software for communication, computation and graphic data   representation</w:t>
      </w:r>
    </w:p>
    <w:p w:rsidR="00647245" w:rsidRPr="00647245" w:rsidRDefault="00647245" w:rsidP="00647245">
      <w:pPr>
        <w:tabs>
          <w:tab w:val="left" w:pos="990"/>
        </w:tabs>
        <w:ind w:left="720"/>
      </w:pPr>
    </w:p>
    <w:p w:rsidR="00F671C9" w:rsidRPr="00647245" w:rsidRDefault="00F671C9" w:rsidP="00F671C9">
      <w:pPr>
        <w:jc w:val="both"/>
      </w:pPr>
    </w:p>
    <w:p w:rsidR="001732F3" w:rsidRPr="00647245" w:rsidRDefault="00DD6F28">
      <w:pPr>
        <w:rPr>
          <w:b/>
        </w:rPr>
      </w:pPr>
      <w:r w:rsidRPr="00647245">
        <w:rPr>
          <w:b/>
          <w:u w:val="single"/>
        </w:rPr>
        <w:t>Course Outcomes:</w:t>
      </w:r>
      <w:r w:rsidRPr="00647245">
        <w:rPr>
          <w:b/>
        </w:rPr>
        <w:t xml:space="preserve">   Students will be able to…</w:t>
      </w:r>
    </w:p>
    <w:p w:rsidR="001E1BC7" w:rsidRPr="00647245" w:rsidRDefault="001E1BC7" w:rsidP="001E1BC7">
      <w:pPr>
        <w:numPr>
          <w:ilvl w:val="0"/>
          <w:numId w:val="6"/>
        </w:numPr>
      </w:pPr>
      <w:r w:rsidRPr="00647245">
        <w:t>Examine the process for grant writing procedures</w:t>
      </w:r>
      <w:r w:rsidR="007469FE" w:rsidRPr="00647245">
        <w:t>.</w:t>
      </w:r>
    </w:p>
    <w:p w:rsidR="001E1BC7" w:rsidRPr="00647245" w:rsidRDefault="001E1BC7" w:rsidP="001E1BC7">
      <w:pPr>
        <w:numPr>
          <w:ilvl w:val="0"/>
          <w:numId w:val="6"/>
        </w:numPr>
      </w:pPr>
      <w:r w:rsidRPr="00647245">
        <w:lastRenderedPageBreak/>
        <w:t>Evaluate the management of the grant process and procedures</w:t>
      </w:r>
      <w:r w:rsidR="007469FE" w:rsidRPr="00647245">
        <w:t>.</w:t>
      </w:r>
    </w:p>
    <w:p w:rsidR="001E1BC7" w:rsidRPr="00647245" w:rsidRDefault="001E1BC7" w:rsidP="001E1BC7">
      <w:pPr>
        <w:numPr>
          <w:ilvl w:val="0"/>
          <w:numId w:val="6"/>
        </w:numPr>
      </w:pPr>
      <w:r w:rsidRPr="00647245">
        <w:t xml:space="preserve">Learn to </w:t>
      </w:r>
      <w:r w:rsidR="00B76D74">
        <w:t>formulate</w:t>
      </w:r>
      <w:r w:rsidRPr="00647245">
        <w:t xml:space="preserve"> and monitor grant budgets</w:t>
      </w:r>
      <w:r w:rsidR="007469FE" w:rsidRPr="00647245">
        <w:t>.</w:t>
      </w:r>
    </w:p>
    <w:p w:rsidR="00DD6F28" w:rsidRPr="00647245" w:rsidRDefault="00DD6F28">
      <w:pPr>
        <w:rPr>
          <w:b/>
          <w:u w:val="single"/>
        </w:rPr>
      </w:pPr>
    </w:p>
    <w:p w:rsidR="009057D8" w:rsidRPr="00647245" w:rsidRDefault="009057D8" w:rsidP="009057D8">
      <w:pPr>
        <w:autoSpaceDE w:val="0"/>
        <w:autoSpaceDN w:val="0"/>
        <w:adjustRightInd w:val="0"/>
        <w:rPr>
          <w:b/>
        </w:rPr>
      </w:pPr>
      <w:r w:rsidRPr="00647245">
        <w:rPr>
          <w:b/>
        </w:rPr>
        <w:t>Class Participation/Attendance (20%):</w:t>
      </w:r>
    </w:p>
    <w:p w:rsidR="009057D8" w:rsidRPr="00647245" w:rsidRDefault="007469FE" w:rsidP="009057D8">
      <w:pPr>
        <w:autoSpaceDE w:val="0"/>
        <w:autoSpaceDN w:val="0"/>
        <w:adjustRightInd w:val="0"/>
        <w:rPr>
          <w:b/>
        </w:rPr>
      </w:pPr>
      <w:r w:rsidRPr="00647245">
        <w:t>A</w:t>
      </w:r>
      <w:r w:rsidR="009057D8" w:rsidRPr="00647245">
        <w:t xml:space="preserve">ttendance and class participation are </w:t>
      </w:r>
      <w:r w:rsidRPr="00647245">
        <w:t>a required component for this course.  Students are provided several opportunities to earn points for participation in this course, including contributing in small or large group discussions, interacting with the instructor during lectures, participating in classroom activities, etc</w:t>
      </w:r>
      <w:r w:rsidR="00D13FE2" w:rsidRPr="00647245">
        <w:t>...</w:t>
      </w:r>
      <w:r w:rsidRPr="00647245">
        <w:t xml:space="preserve">In order to fully participate in this class students are expected to be present in class.  </w:t>
      </w:r>
      <w:r w:rsidR="009057D8" w:rsidRPr="00647245">
        <w:t xml:space="preserve">Please arrive on time and </w:t>
      </w:r>
      <w:r w:rsidRPr="00647245">
        <w:t xml:space="preserve">be </w:t>
      </w:r>
      <w:r w:rsidR="009057D8" w:rsidRPr="00647245">
        <w:t xml:space="preserve">prepared to discuss the </w:t>
      </w:r>
      <w:r w:rsidRPr="00647245">
        <w:t xml:space="preserve">assigned </w:t>
      </w:r>
      <w:r w:rsidR="009057D8" w:rsidRPr="00647245">
        <w:t xml:space="preserve">material to be covered for each class session.  </w:t>
      </w:r>
      <w:r w:rsidR="008B1F47" w:rsidRPr="00647245">
        <w:t xml:space="preserve">If you arrive late, please be considerate and do not interrupt the class session.  </w:t>
      </w:r>
      <w:r w:rsidR="009057D8" w:rsidRPr="00647245">
        <w:t xml:space="preserve">Both class attendance and in-class participation are evaluated.  </w:t>
      </w:r>
      <w:r w:rsidR="009057D8" w:rsidRPr="00647245">
        <w:rPr>
          <w:b/>
        </w:rPr>
        <w:t>The use of cell phones and other electronic devices is prohibited while class is in session.</w:t>
      </w:r>
    </w:p>
    <w:p w:rsidR="009057D8" w:rsidRPr="00647245" w:rsidRDefault="009057D8" w:rsidP="009057D8">
      <w:pPr>
        <w:autoSpaceDE w:val="0"/>
        <w:autoSpaceDN w:val="0"/>
        <w:adjustRightInd w:val="0"/>
        <w:rPr>
          <w:b/>
        </w:rPr>
      </w:pPr>
    </w:p>
    <w:p w:rsidR="00CC6103" w:rsidRPr="00647245" w:rsidRDefault="00CC6103" w:rsidP="00CC6103">
      <w:pPr>
        <w:autoSpaceDE w:val="0"/>
        <w:autoSpaceDN w:val="0"/>
        <w:adjustRightInd w:val="0"/>
      </w:pPr>
      <w:r w:rsidRPr="00647245">
        <w:t xml:space="preserve">Students who have a valid issue that prevents them from attending class need to notify </w:t>
      </w:r>
      <w:r w:rsidR="007469FE" w:rsidRPr="00647245">
        <w:t>the instructor</w:t>
      </w:r>
      <w:r w:rsidRPr="00647245">
        <w:t xml:space="preserve"> </w:t>
      </w:r>
      <w:r w:rsidRPr="00647245">
        <w:rPr>
          <w:b/>
        </w:rPr>
        <w:t xml:space="preserve">prior </w:t>
      </w:r>
      <w:r w:rsidRPr="00647245">
        <w:t>to the start of class either via telephone or email.  Each situation will be evaluated separately to determine if it is</w:t>
      </w:r>
      <w:r w:rsidR="007469FE" w:rsidRPr="00647245">
        <w:t xml:space="preserve"> an excused/unexcused absence.</w:t>
      </w:r>
      <w:r w:rsidRPr="00647245">
        <w:t xml:space="preserve">  </w:t>
      </w:r>
    </w:p>
    <w:p w:rsidR="007469FE" w:rsidRPr="00647245" w:rsidRDefault="007469FE" w:rsidP="00CC6103">
      <w:pPr>
        <w:autoSpaceDE w:val="0"/>
        <w:autoSpaceDN w:val="0"/>
        <w:adjustRightInd w:val="0"/>
      </w:pPr>
    </w:p>
    <w:p w:rsidR="009057D8" w:rsidRPr="00647245" w:rsidRDefault="009057D8" w:rsidP="009057D8">
      <w:pPr>
        <w:autoSpaceDE w:val="0"/>
        <w:autoSpaceDN w:val="0"/>
        <w:adjustRightInd w:val="0"/>
        <w:rPr>
          <w:b/>
        </w:rPr>
      </w:pPr>
      <w:r w:rsidRPr="00647245">
        <w:rPr>
          <w:b/>
        </w:rPr>
        <w:t xml:space="preserve">Class/Homework </w:t>
      </w:r>
      <w:r w:rsidR="006A3DFA" w:rsidRPr="00647245">
        <w:rPr>
          <w:b/>
        </w:rPr>
        <w:t>Exercises (25</w:t>
      </w:r>
      <w:r w:rsidRPr="00647245">
        <w:rPr>
          <w:b/>
        </w:rPr>
        <w:t>%):</w:t>
      </w:r>
    </w:p>
    <w:p w:rsidR="009057D8" w:rsidRPr="00647245" w:rsidRDefault="009057D8" w:rsidP="009057D8">
      <w:pPr>
        <w:autoSpaceDE w:val="0"/>
        <w:autoSpaceDN w:val="0"/>
        <w:adjustRightInd w:val="0"/>
      </w:pPr>
      <w:r w:rsidRPr="00647245">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rsidRPr="00647245">
        <w:t xml:space="preserve"> as much</w:t>
      </w:r>
      <w:r w:rsidRPr="00647245">
        <w:t xml:space="preserve"> homework to complete outside of class.</w:t>
      </w:r>
      <w:r w:rsidR="008B1F47" w:rsidRPr="00647245">
        <w:t xml:space="preserve">  Late assignments will have 10% deducted for each day that they are late.</w:t>
      </w:r>
    </w:p>
    <w:p w:rsidR="009057D8" w:rsidRPr="00647245" w:rsidRDefault="009057D8" w:rsidP="009057D8">
      <w:pPr>
        <w:autoSpaceDE w:val="0"/>
        <w:autoSpaceDN w:val="0"/>
        <w:adjustRightInd w:val="0"/>
        <w:rPr>
          <w:b/>
        </w:rPr>
      </w:pPr>
    </w:p>
    <w:p w:rsidR="009057D8" w:rsidRPr="00647245" w:rsidRDefault="00F04240" w:rsidP="009057D8">
      <w:pPr>
        <w:autoSpaceDE w:val="0"/>
        <w:autoSpaceDN w:val="0"/>
        <w:adjustRightInd w:val="0"/>
        <w:rPr>
          <w:b/>
        </w:rPr>
      </w:pPr>
      <w:r w:rsidRPr="00647245">
        <w:rPr>
          <w:b/>
        </w:rPr>
        <w:t>Exams (30</w:t>
      </w:r>
      <w:r w:rsidR="009057D8" w:rsidRPr="00647245">
        <w:rPr>
          <w:b/>
        </w:rPr>
        <w:t>%):</w:t>
      </w:r>
    </w:p>
    <w:p w:rsidR="009057D8" w:rsidRPr="00647245" w:rsidRDefault="009057D8" w:rsidP="009057D8">
      <w:pPr>
        <w:autoSpaceDE w:val="0"/>
        <w:autoSpaceDN w:val="0"/>
        <w:adjustRightInd w:val="0"/>
      </w:pPr>
      <w:r w:rsidRPr="00647245">
        <w:t xml:space="preserve">Exams will be a combination of </w:t>
      </w:r>
      <w:r w:rsidR="00D87B75" w:rsidRPr="00647245">
        <w:t xml:space="preserve">essay, </w:t>
      </w:r>
      <w:r w:rsidRPr="00647245">
        <w:t>short answer, multiple choice, fill in the blank, true and false, and computational questions covering material previously discussed.  A short review for the test will occur during the class session immediately prior to the testing date.</w:t>
      </w:r>
      <w:r w:rsidR="00282FC6" w:rsidRPr="00647245">
        <w:t xml:space="preserve">  The first</w:t>
      </w:r>
      <w:r w:rsidRPr="00647245">
        <w:t xml:space="preserve"> exam will be given </w:t>
      </w:r>
      <w:r w:rsidR="00282FC6" w:rsidRPr="00647245">
        <w:t>around</w:t>
      </w:r>
      <w:r w:rsidRPr="00647245">
        <w:t xml:space="preserve"> the half-way p</w:t>
      </w:r>
      <w:r w:rsidR="00282FC6" w:rsidRPr="00647245">
        <w:t>oint of the quarter and the second</w:t>
      </w:r>
      <w:r w:rsidRPr="00647245">
        <w:t xml:space="preserve"> exam will occur during the last week of the quarter.</w:t>
      </w:r>
    </w:p>
    <w:p w:rsidR="009057D8" w:rsidRPr="00647245" w:rsidRDefault="009057D8" w:rsidP="009057D8">
      <w:pPr>
        <w:autoSpaceDE w:val="0"/>
        <w:autoSpaceDN w:val="0"/>
        <w:adjustRightInd w:val="0"/>
      </w:pPr>
    </w:p>
    <w:p w:rsidR="001E1BC7" w:rsidRPr="00647245" w:rsidRDefault="00F04240" w:rsidP="001E1BC7">
      <w:pPr>
        <w:autoSpaceDE w:val="0"/>
        <w:autoSpaceDN w:val="0"/>
        <w:adjustRightInd w:val="0"/>
        <w:rPr>
          <w:b/>
        </w:rPr>
      </w:pPr>
      <w:r w:rsidRPr="00647245">
        <w:rPr>
          <w:b/>
        </w:rPr>
        <w:t>Grant Project (25</w:t>
      </w:r>
      <w:r w:rsidR="001E1BC7" w:rsidRPr="00647245">
        <w:rPr>
          <w:b/>
        </w:rPr>
        <w:t>%):</w:t>
      </w:r>
    </w:p>
    <w:p w:rsidR="001E1BC7" w:rsidRPr="00647245" w:rsidRDefault="001E1BC7" w:rsidP="001E1BC7">
      <w:pPr>
        <w:autoSpaceDE w:val="0"/>
        <w:autoSpaceDN w:val="0"/>
        <w:adjustRightInd w:val="0"/>
      </w:pPr>
      <w:r w:rsidRPr="00647245">
        <w:t>This is a group project that involves developing, researching, and writing a grant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1E1BC7" w:rsidRPr="00647245" w:rsidRDefault="001E1BC7" w:rsidP="001E1BC7">
      <w:pPr>
        <w:autoSpaceDE w:val="0"/>
        <w:autoSpaceDN w:val="0"/>
        <w:adjustRightInd w:val="0"/>
      </w:pPr>
    </w:p>
    <w:p w:rsidR="001E1BC7" w:rsidRPr="00647245" w:rsidRDefault="001E1BC7" w:rsidP="001E1BC7">
      <w:pPr>
        <w:autoSpaceDE w:val="0"/>
        <w:autoSpaceDN w:val="0"/>
        <w:adjustRightInd w:val="0"/>
      </w:pPr>
      <w:r w:rsidRPr="00647245">
        <w:t>The written grant proposal will be due during the last week of class before the final exam.  In addition to this written component, each student will give an oral presentation of the grant proposal.</w:t>
      </w: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7469FE" w:rsidRPr="00647245" w:rsidRDefault="007469FE" w:rsidP="007469FE">
      <w:pPr>
        <w:rPr>
          <w:b/>
          <w:u w:val="single"/>
        </w:rPr>
      </w:pPr>
      <w:r w:rsidRPr="00647245">
        <w:rPr>
          <w:b/>
          <w:u w:val="single"/>
        </w:rPr>
        <w:lastRenderedPageBreak/>
        <w:t>Assignment schedule:</w:t>
      </w:r>
    </w:p>
    <w:p w:rsidR="007469FE" w:rsidRPr="00647245" w:rsidRDefault="007469FE" w:rsidP="007469F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6"/>
        <w:gridCol w:w="3710"/>
      </w:tblGrid>
      <w:tr w:rsidR="007469FE" w:rsidRPr="00647245" w:rsidTr="007469FE">
        <w:tc>
          <w:tcPr>
            <w:tcW w:w="6339"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Weekly topic:</w:t>
            </w:r>
            <w:r w:rsidRPr="00647245">
              <w:tab/>
            </w:r>
            <w:r w:rsidRPr="00647245">
              <w:tab/>
            </w:r>
            <w:r w:rsidRPr="00647245">
              <w:tab/>
            </w:r>
            <w:r w:rsidRPr="00647245">
              <w:tab/>
            </w:r>
            <w:r w:rsidRPr="00647245">
              <w:tab/>
            </w:r>
            <w:r w:rsidRPr="00647245">
              <w:tab/>
            </w:r>
            <w:r w:rsidRPr="00647245">
              <w:tab/>
            </w:r>
            <w:r w:rsidRPr="00647245">
              <w:tab/>
            </w:r>
            <w:r w:rsidRPr="00647245">
              <w:tab/>
              <w:t>Assignments/Tests</w:t>
            </w:r>
          </w:p>
        </w:tc>
        <w:tc>
          <w:tcPr>
            <w:tcW w:w="4101"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Assignments/Tests</w:t>
            </w:r>
          </w:p>
        </w:tc>
      </w:tr>
      <w:tr w:rsidR="007469FE" w:rsidRPr="00647245" w:rsidTr="007469FE">
        <w:tc>
          <w:tcPr>
            <w:tcW w:w="6339" w:type="dxa"/>
          </w:tcPr>
          <w:p w:rsidR="007469FE" w:rsidRPr="00647245" w:rsidRDefault="003F2C2F" w:rsidP="007469FE">
            <w:r w:rsidRPr="00647245">
              <w:t>Week – 1  Chapter 1 - Introduction</w:t>
            </w:r>
          </w:p>
        </w:tc>
        <w:tc>
          <w:tcPr>
            <w:tcW w:w="4101" w:type="dxa"/>
          </w:tcPr>
          <w:p w:rsidR="007469FE" w:rsidRPr="00647245" w:rsidRDefault="003F2C2F" w:rsidP="007469FE">
            <w:r w:rsidRPr="00647245">
              <w:t>Write one – two page reflection on your experience or non-experience with grant management, email to instructor</w:t>
            </w:r>
          </w:p>
        </w:tc>
      </w:tr>
      <w:tr w:rsidR="007469FE" w:rsidRPr="00647245" w:rsidTr="007469FE">
        <w:tc>
          <w:tcPr>
            <w:tcW w:w="6339" w:type="dxa"/>
          </w:tcPr>
          <w:p w:rsidR="007469FE" w:rsidRPr="00647245" w:rsidRDefault="003F2C2F" w:rsidP="007469FE">
            <w:r w:rsidRPr="00647245">
              <w:t>Week – 2  Chapter 2 &amp; 3</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w:t>
            </w:r>
            <w:r w:rsidR="00CD4CF2" w:rsidRPr="00647245">
              <w:t xml:space="preserve"> 3  </w:t>
            </w:r>
            <w:r w:rsidRPr="00647245">
              <w:t>Chapter 4</w:t>
            </w:r>
            <w:r w:rsidR="00CD4CF2" w:rsidRPr="00647245">
              <w:t>,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4  Chapter 5 &amp; 6</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 5  </w:t>
            </w:r>
            <w:r w:rsidR="00CD4CF2" w:rsidRPr="00647245">
              <w:t>Chapter 7,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6</w:t>
            </w:r>
            <w:r w:rsidR="00CD4CF2" w:rsidRPr="00647245">
              <w:t xml:space="preserve">  Chapter 8, mid-term</w:t>
            </w:r>
          </w:p>
        </w:tc>
        <w:tc>
          <w:tcPr>
            <w:tcW w:w="4101" w:type="dxa"/>
          </w:tcPr>
          <w:p w:rsidR="007469FE" w:rsidRPr="00647245" w:rsidRDefault="00CD4CF2" w:rsidP="007469FE">
            <w:r w:rsidRPr="00647245">
              <w:t>Mid-term exam</w:t>
            </w:r>
          </w:p>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7</w:t>
            </w:r>
            <w:r w:rsidR="00CD4CF2" w:rsidRPr="00647245">
              <w:t xml:space="preserve">  Chapter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8</w:t>
            </w:r>
            <w:r w:rsidR="00CD4CF2" w:rsidRPr="00647245">
              <w:t xml:space="preserve">  Chapter 10&amp; 11</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10</w:t>
            </w:r>
            <w:r w:rsidR="00CD4CF2" w:rsidRPr="00647245">
              <w:t xml:space="preserve"> Final Projects</w:t>
            </w:r>
          </w:p>
        </w:tc>
        <w:tc>
          <w:tcPr>
            <w:tcW w:w="4101" w:type="dxa"/>
          </w:tcPr>
          <w:p w:rsidR="007469FE" w:rsidRPr="00647245" w:rsidRDefault="007469FE" w:rsidP="003F2C2F">
            <w:r w:rsidRPr="00647245">
              <w:t>Final Project Report</w:t>
            </w:r>
            <w:r w:rsidR="003F2C2F" w:rsidRPr="00647245">
              <w:t xml:space="preserve"> and presentation</w:t>
            </w:r>
          </w:p>
        </w:tc>
      </w:tr>
      <w:tr w:rsidR="007469FE" w:rsidRPr="00647245" w:rsidTr="007469FE">
        <w:tc>
          <w:tcPr>
            <w:tcW w:w="6339" w:type="dxa"/>
          </w:tcPr>
          <w:p w:rsidR="007469FE" w:rsidRPr="00647245" w:rsidRDefault="007469FE" w:rsidP="007469FE">
            <w:r w:rsidRPr="00647245">
              <w:t>Course conclusion/Final exam</w:t>
            </w:r>
          </w:p>
        </w:tc>
        <w:tc>
          <w:tcPr>
            <w:tcW w:w="4101" w:type="dxa"/>
          </w:tcPr>
          <w:p w:rsidR="007469FE" w:rsidRPr="00647245" w:rsidRDefault="007469FE" w:rsidP="007469FE">
            <w:r w:rsidRPr="00647245">
              <w:t>Final Exam</w:t>
            </w:r>
          </w:p>
        </w:tc>
      </w:tr>
      <w:tr w:rsidR="007469FE" w:rsidRPr="00647245" w:rsidTr="007469FE">
        <w:tc>
          <w:tcPr>
            <w:tcW w:w="6339" w:type="dxa"/>
          </w:tcPr>
          <w:p w:rsidR="007469FE" w:rsidRPr="00647245" w:rsidRDefault="007469FE" w:rsidP="007469FE"/>
        </w:tc>
        <w:tc>
          <w:tcPr>
            <w:tcW w:w="4101" w:type="dxa"/>
          </w:tcPr>
          <w:p w:rsidR="007469FE" w:rsidRPr="00647245" w:rsidRDefault="007469FE" w:rsidP="007469FE"/>
        </w:tc>
      </w:tr>
    </w:tbl>
    <w:p w:rsidR="00CC6103" w:rsidRPr="00647245" w:rsidRDefault="00CC6103" w:rsidP="009057D8">
      <w:pPr>
        <w:autoSpaceDE w:val="0"/>
        <w:autoSpaceDN w:val="0"/>
        <w:adjustRightInd w:val="0"/>
      </w:pPr>
    </w:p>
    <w:p w:rsidR="00F04240" w:rsidRPr="00647245" w:rsidRDefault="00F04240" w:rsidP="00F04240">
      <w:pPr>
        <w:autoSpaceDE w:val="0"/>
        <w:autoSpaceDN w:val="0"/>
        <w:adjustRightInd w:val="0"/>
        <w:rPr>
          <w:b/>
          <w:u w:val="single"/>
        </w:rPr>
      </w:pPr>
      <w:r w:rsidRPr="00647245">
        <w:rPr>
          <w:b/>
          <w:u w:val="single"/>
        </w:rPr>
        <w:t>Evaluation/Assessment:</w:t>
      </w:r>
    </w:p>
    <w:p w:rsidR="00F04240" w:rsidRPr="00647245" w:rsidRDefault="00F04240" w:rsidP="00F04240">
      <w:pPr>
        <w:autoSpaceDE w:val="0"/>
        <w:autoSpaceDN w:val="0"/>
        <w:adjustRightInd w:val="0"/>
        <w:rPr>
          <w:b/>
        </w:rPr>
      </w:pPr>
    </w:p>
    <w:p w:rsidR="00F04240" w:rsidRPr="00647245" w:rsidRDefault="00F04240" w:rsidP="00F04240">
      <w:pPr>
        <w:autoSpaceDE w:val="0"/>
        <w:autoSpaceDN w:val="0"/>
        <w:adjustRightInd w:val="0"/>
        <w:rPr>
          <w:b/>
        </w:rPr>
      </w:pPr>
      <w:r w:rsidRPr="00647245">
        <w:rPr>
          <w:b/>
        </w:rPr>
        <w:t>Attendance/Class participation</w:t>
      </w:r>
      <w:r w:rsidRPr="00647245">
        <w:rPr>
          <w:b/>
        </w:rPr>
        <w:tab/>
        <w:t>20%</w:t>
      </w:r>
    </w:p>
    <w:p w:rsidR="00F04240" w:rsidRPr="00647245" w:rsidRDefault="00F04240" w:rsidP="00F04240">
      <w:pPr>
        <w:autoSpaceDE w:val="0"/>
        <w:autoSpaceDN w:val="0"/>
        <w:adjustRightInd w:val="0"/>
        <w:rPr>
          <w:b/>
        </w:rPr>
      </w:pPr>
      <w:r w:rsidRPr="00647245">
        <w:rPr>
          <w:b/>
        </w:rPr>
        <w:t>Class/Homework Exercises</w:t>
      </w:r>
      <w:r w:rsidRPr="00647245">
        <w:rPr>
          <w:b/>
        </w:rPr>
        <w:tab/>
      </w:r>
      <w:r w:rsidRPr="00647245">
        <w:rPr>
          <w:b/>
        </w:rPr>
        <w:tab/>
        <w:t>25%</w:t>
      </w:r>
    </w:p>
    <w:p w:rsidR="00F04240" w:rsidRPr="00647245" w:rsidRDefault="00F04240" w:rsidP="00F04240">
      <w:pPr>
        <w:autoSpaceDE w:val="0"/>
        <w:autoSpaceDN w:val="0"/>
        <w:adjustRightInd w:val="0"/>
        <w:rPr>
          <w:b/>
        </w:rPr>
      </w:pPr>
      <w:r w:rsidRPr="00647245">
        <w:rPr>
          <w:b/>
        </w:rPr>
        <w:t>Exams (2)</w:t>
      </w:r>
      <w:r w:rsidRPr="00647245">
        <w:rPr>
          <w:b/>
        </w:rPr>
        <w:tab/>
      </w:r>
      <w:r w:rsidRPr="00647245">
        <w:rPr>
          <w:b/>
        </w:rPr>
        <w:tab/>
      </w:r>
      <w:r w:rsidRPr="00647245">
        <w:rPr>
          <w:b/>
        </w:rPr>
        <w:tab/>
      </w:r>
      <w:r w:rsidRPr="00647245">
        <w:rPr>
          <w:b/>
        </w:rPr>
        <w:tab/>
        <w:t>30%</w:t>
      </w:r>
    </w:p>
    <w:p w:rsidR="00F04240" w:rsidRPr="00647245" w:rsidRDefault="00F04240" w:rsidP="00F04240">
      <w:pPr>
        <w:autoSpaceDE w:val="0"/>
        <w:autoSpaceDN w:val="0"/>
        <w:adjustRightInd w:val="0"/>
        <w:rPr>
          <w:b/>
          <w:u w:val="single"/>
        </w:rPr>
      </w:pPr>
      <w:r w:rsidRPr="00647245">
        <w:rPr>
          <w:b/>
        </w:rPr>
        <w:t>Grant Project</w:t>
      </w:r>
      <w:r w:rsidRPr="00647245">
        <w:rPr>
          <w:b/>
        </w:rPr>
        <w:tab/>
      </w:r>
      <w:r w:rsidRPr="00647245">
        <w:rPr>
          <w:b/>
        </w:rPr>
        <w:tab/>
      </w:r>
      <w:r w:rsidRPr="00647245">
        <w:rPr>
          <w:b/>
        </w:rPr>
        <w:tab/>
      </w:r>
      <w:r w:rsidRPr="00647245">
        <w:rPr>
          <w:b/>
        </w:rPr>
        <w:tab/>
      </w:r>
      <w:r w:rsidRPr="00647245">
        <w:rPr>
          <w:b/>
          <w:u w:val="single"/>
        </w:rPr>
        <w:t>25%</w:t>
      </w:r>
    </w:p>
    <w:p w:rsidR="00F04240" w:rsidRPr="00647245" w:rsidRDefault="00F04240" w:rsidP="00F04240">
      <w:pPr>
        <w:autoSpaceDE w:val="0"/>
        <w:autoSpaceDN w:val="0"/>
        <w:adjustRightInd w:val="0"/>
        <w:rPr>
          <w:b/>
        </w:rPr>
      </w:pPr>
      <w:r w:rsidRPr="00647245">
        <w:rPr>
          <w:b/>
        </w:rPr>
        <w:t>Total Points</w:t>
      </w:r>
      <w:r w:rsidRPr="00647245">
        <w:tab/>
      </w:r>
      <w:r w:rsidRPr="00647245">
        <w:tab/>
      </w:r>
      <w:r w:rsidRPr="00647245">
        <w:tab/>
      </w:r>
      <w:r w:rsidRPr="00647245">
        <w:tab/>
      </w:r>
      <w:r w:rsidRPr="00647245">
        <w:rPr>
          <w:b/>
        </w:rPr>
        <w:t>100%</w:t>
      </w:r>
    </w:p>
    <w:p w:rsidR="003F2C2F" w:rsidRPr="00647245" w:rsidRDefault="003F2C2F" w:rsidP="009057D8">
      <w:pPr>
        <w:autoSpaceDE w:val="0"/>
        <w:autoSpaceDN w:val="0"/>
        <w:adjustRightInd w:val="0"/>
      </w:pPr>
    </w:p>
    <w:p w:rsidR="009057D8" w:rsidRPr="00647245" w:rsidRDefault="009057D8" w:rsidP="009057D8">
      <w:pPr>
        <w:autoSpaceDE w:val="0"/>
        <w:autoSpaceDN w:val="0"/>
        <w:adjustRightInd w:val="0"/>
        <w:rPr>
          <w:b/>
        </w:rPr>
      </w:pPr>
      <w:r w:rsidRPr="00647245">
        <w:rPr>
          <w:b/>
        </w:rPr>
        <w:t>Grading Scale:</w:t>
      </w:r>
    </w:p>
    <w:p w:rsidR="009057D8" w:rsidRPr="00647245" w:rsidRDefault="009057D8" w:rsidP="009057D8">
      <w:pPr>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RPr="00647245" w:rsidTr="009D58ED">
        <w:trPr>
          <w:trHeight w:val="276"/>
        </w:trPr>
        <w:tc>
          <w:tcPr>
            <w:tcW w:w="2383" w:type="dxa"/>
            <w:shd w:val="clear" w:color="auto" w:fill="auto"/>
            <w:noWrap/>
            <w:vAlign w:val="bottom"/>
          </w:tcPr>
          <w:p w:rsidR="009057D8" w:rsidRPr="00647245" w:rsidRDefault="009057D8" w:rsidP="009D58ED">
            <w:r w:rsidRPr="00647245">
              <w:t>A = 93-100</w:t>
            </w:r>
          </w:p>
        </w:tc>
        <w:tc>
          <w:tcPr>
            <w:tcW w:w="1579" w:type="dxa"/>
            <w:shd w:val="clear" w:color="auto" w:fill="auto"/>
            <w:noWrap/>
            <w:vAlign w:val="bottom"/>
          </w:tcPr>
          <w:p w:rsidR="009057D8" w:rsidRPr="00647245" w:rsidRDefault="009057D8" w:rsidP="009D58ED">
            <w:r w:rsidRPr="00647245">
              <w:t>A- = 90-92</w:t>
            </w:r>
          </w:p>
        </w:tc>
        <w:tc>
          <w:tcPr>
            <w:tcW w:w="1473" w:type="dxa"/>
            <w:shd w:val="clear" w:color="auto" w:fill="auto"/>
            <w:noWrap/>
            <w:vAlign w:val="bottom"/>
          </w:tcPr>
          <w:p w:rsidR="009057D8" w:rsidRPr="00647245" w:rsidRDefault="009057D8" w:rsidP="009D58ED"/>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B+ = 87-89</w:t>
            </w:r>
          </w:p>
        </w:tc>
        <w:tc>
          <w:tcPr>
            <w:tcW w:w="1579" w:type="dxa"/>
            <w:shd w:val="clear" w:color="auto" w:fill="auto"/>
            <w:noWrap/>
            <w:vAlign w:val="bottom"/>
          </w:tcPr>
          <w:p w:rsidR="009057D8" w:rsidRPr="00647245" w:rsidRDefault="009057D8" w:rsidP="009D58ED">
            <w:r w:rsidRPr="00647245">
              <w:t>B = 83-86</w:t>
            </w:r>
          </w:p>
        </w:tc>
        <w:tc>
          <w:tcPr>
            <w:tcW w:w="1473" w:type="dxa"/>
            <w:shd w:val="clear" w:color="auto" w:fill="auto"/>
            <w:noWrap/>
            <w:vAlign w:val="bottom"/>
          </w:tcPr>
          <w:p w:rsidR="009057D8" w:rsidRPr="00647245" w:rsidRDefault="009057D8" w:rsidP="009D58ED">
            <w:r w:rsidRPr="00647245">
              <w:t>B- = 80-82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C+ = 77-79</w:t>
            </w:r>
          </w:p>
        </w:tc>
        <w:tc>
          <w:tcPr>
            <w:tcW w:w="1579" w:type="dxa"/>
            <w:shd w:val="clear" w:color="auto" w:fill="auto"/>
            <w:noWrap/>
            <w:vAlign w:val="bottom"/>
          </w:tcPr>
          <w:p w:rsidR="009057D8" w:rsidRPr="00647245" w:rsidRDefault="009057D8" w:rsidP="009D58ED">
            <w:r w:rsidRPr="00647245">
              <w:t>C = 73-76</w:t>
            </w:r>
          </w:p>
        </w:tc>
        <w:tc>
          <w:tcPr>
            <w:tcW w:w="1473" w:type="dxa"/>
            <w:shd w:val="clear" w:color="auto" w:fill="auto"/>
            <w:noWrap/>
            <w:vAlign w:val="bottom"/>
          </w:tcPr>
          <w:p w:rsidR="009057D8" w:rsidRPr="00647245" w:rsidRDefault="009057D8" w:rsidP="009D58ED">
            <w:r w:rsidRPr="00647245">
              <w:t>C- = 70-72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D+ = 67-69</w:t>
            </w:r>
          </w:p>
        </w:tc>
        <w:tc>
          <w:tcPr>
            <w:tcW w:w="1579" w:type="dxa"/>
            <w:shd w:val="clear" w:color="auto" w:fill="auto"/>
            <w:noWrap/>
            <w:vAlign w:val="bottom"/>
          </w:tcPr>
          <w:p w:rsidR="009057D8" w:rsidRPr="00647245" w:rsidRDefault="009057D8" w:rsidP="009D58ED">
            <w:r w:rsidRPr="00647245">
              <w:t>D = 63-66</w:t>
            </w:r>
          </w:p>
        </w:tc>
        <w:tc>
          <w:tcPr>
            <w:tcW w:w="1473" w:type="dxa"/>
            <w:shd w:val="clear" w:color="auto" w:fill="auto"/>
            <w:noWrap/>
            <w:vAlign w:val="bottom"/>
          </w:tcPr>
          <w:p w:rsidR="009057D8" w:rsidRPr="00647245" w:rsidRDefault="009057D8" w:rsidP="009D58ED">
            <w:r w:rsidRPr="00647245">
              <w:t>D- = 60-62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F = Below 60</w:t>
            </w:r>
          </w:p>
        </w:tc>
        <w:tc>
          <w:tcPr>
            <w:tcW w:w="1579" w:type="dxa"/>
            <w:shd w:val="clear" w:color="auto" w:fill="auto"/>
            <w:noWrap/>
            <w:vAlign w:val="bottom"/>
          </w:tcPr>
          <w:p w:rsidR="009057D8" w:rsidRPr="00647245" w:rsidRDefault="009057D8" w:rsidP="009D58ED"/>
        </w:tc>
        <w:tc>
          <w:tcPr>
            <w:tcW w:w="1473" w:type="dxa"/>
            <w:shd w:val="clear" w:color="auto" w:fill="auto"/>
            <w:noWrap/>
            <w:vAlign w:val="bottom"/>
          </w:tcPr>
          <w:p w:rsidR="009057D8" w:rsidRPr="00647245" w:rsidRDefault="009057D8" w:rsidP="009D58ED"/>
        </w:tc>
      </w:tr>
    </w:tbl>
    <w:p w:rsidR="0015787D" w:rsidRPr="00647245" w:rsidRDefault="0015787D">
      <w:pPr>
        <w:rPr>
          <w:b/>
          <w:u w:val="single"/>
        </w:rPr>
      </w:pPr>
    </w:p>
    <w:sectPr w:rsidR="0015787D" w:rsidRPr="00647245" w:rsidSect="00647245">
      <w:headerReference w:type="default" r:id="rId8"/>
      <w:footerReference w:type="default" r:id="rId9"/>
      <w:footerReference w:type="firs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158" w:rsidRDefault="00372158">
      <w:r>
        <w:separator/>
      </w:r>
    </w:p>
  </w:endnote>
  <w:endnote w:type="continuationSeparator" w:id="0">
    <w:p w:rsidR="00372158" w:rsidRDefault="00372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Footer"/>
      <w:rPr>
        <w:sz w:val="20"/>
      </w:rPr>
    </w:pPr>
    <w:r>
      <w:rPr>
        <w:sz w:val="20"/>
      </w:rPr>
      <w:tab/>
    </w: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1906"/>
      <w:docPartObj>
        <w:docPartGallery w:val="Page Numbers (Bottom of Page)"/>
        <w:docPartUnique/>
      </w:docPartObj>
    </w:sdtPr>
    <w:sdtContent>
      <w:p w:rsidR="00D13FE2" w:rsidRDefault="00296984">
        <w:pPr>
          <w:pStyle w:val="Footer"/>
          <w:jc w:val="right"/>
        </w:pPr>
        <w:fldSimple w:instr=" PAGE   \* MERGEFORMAT ">
          <w:r w:rsidR="00ED7C9F">
            <w:rPr>
              <w:noProof/>
            </w:rPr>
            <w:t>1</w:t>
          </w:r>
        </w:fldSimple>
      </w:p>
    </w:sdtContent>
  </w:sdt>
  <w:p w:rsidR="00647245" w:rsidRDefault="00647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158" w:rsidRDefault="00372158">
      <w:r>
        <w:separator/>
      </w:r>
    </w:p>
  </w:footnote>
  <w:footnote w:type="continuationSeparator" w:id="0">
    <w:p w:rsidR="00372158" w:rsidRDefault="00372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1771B"/>
    <w:multiLevelType w:val="hybridMultilevel"/>
    <w:tmpl w:val="0D3AA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505DD"/>
    <w:multiLevelType w:val="hybridMultilevel"/>
    <w:tmpl w:val="5F58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9350B"/>
    <w:rsid w:val="000A2B1D"/>
    <w:rsid w:val="000B01C6"/>
    <w:rsid w:val="000E60A6"/>
    <w:rsid w:val="000F723E"/>
    <w:rsid w:val="00117EB2"/>
    <w:rsid w:val="00124783"/>
    <w:rsid w:val="00130FFA"/>
    <w:rsid w:val="00136BFE"/>
    <w:rsid w:val="0015787D"/>
    <w:rsid w:val="00162828"/>
    <w:rsid w:val="001732F3"/>
    <w:rsid w:val="001D3DBB"/>
    <w:rsid w:val="001D66CF"/>
    <w:rsid w:val="001E077A"/>
    <w:rsid w:val="001E1BC7"/>
    <w:rsid w:val="00221A28"/>
    <w:rsid w:val="00256896"/>
    <w:rsid w:val="00282FC6"/>
    <w:rsid w:val="00296984"/>
    <w:rsid w:val="002C3F75"/>
    <w:rsid w:val="00321CDA"/>
    <w:rsid w:val="003222CF"/>
    <w:rsid w:val="003619C4"/>
    <w:rsid w:val="00372158"/>
    <w:rsid w:val="00384E5E"/>
    <w:rsid w:val="003955DA"/>
    <w:rsid w:val="003E1A33"/>
    <w:rsid w:val="003E3433"/>
    <w:rsid w:val="003F2C2F"/>
    <w:rsid w:val="004459F4"/>
    <w:rsid w:val="00447D8E"/>
    <w:rsid w:val="00450E72"/>
    <w:rsid w:val="00462037"/>
    <w:rsid w:val="00472982"/>
    <w:rsid w:val="004957E6"/>
    <w:rsid w:val="0049609B"/>
    <w:rsid w:val="004B44A3"/>
    <w:rsid w:val="004C22F9"/>
    <w:rsid w:val="004C4247"/>
    <w:rsid w:val="00535A91"/>
    <w:rsid w:val="00574809"/>
    <w:rsid w:val="0060505B"/>
    <w:rsid w:val="00617B01"/>
    <w:rsid w:val="0063261B"/>
    <w:rsid w:val="00637EB3"/>
    <w:rsid w:val="006456D4"/>
    <w:rsid w:val="00647245"/>
    <w:rsid w:val="00656A6D"/>
    <w:rsid w:val="00667B4F"/>
    <w:rsid w:val="00676DC1"/>
    <w:rsid w:val="006A3DFA"/>
    <w:rsid w:val="006E275B"/>
    <w:rsid w:val="006F6440"/>
    <w:rsid w:val="006F7A0C"/>
    <w:rsid w:val="00740A5B"/>
    <w:rsid w:val="007469FE"/>
    <w:rsid w:val="00763799"/>
    <w:rsid w:val="007A5963"/>
    <w:rsid w:val="007C3A8A"/>
    <w:rsid w:val="007D3B7A"/>
    <w:rsid w:val="007D6B9B"/>
    <w:rsid w:val="008554F1"/>
    <w:rsid w:val="00875D8B"/>
    <w:rsid w:val="00884809"/>
    <w:rsid w:val="008B1F47"/>
    <w:rsid w:val="008B6FE4"/>
    <w:rsid w:val="008D0E06"/>
    <w:rsid w:val="008E0DBC"/>
    <w:rsid w:val="008E4194"/>
    <w:rsid w:val="008F7CD6"/>
    <w:rsid w:val="0090448C"/>
    <w:rsid w:val="009057D8"/>
    <w:rsid w:val="009B7804"/>
    <w:rsid w:val="009D58ED"/>
    <w:rsid w:val="009F2F36"/>
    <w:rsid w:val="00A74B9D"/>
    <w:rsid w:val="00A75A88"/>
    <w:rsid w:val="00A83BD0"/>
    <w:rsid w:val="00AB6504"/>
    <w:rsid w:val="00AC5EEE"/>
    <w:rsid w:val="00B30AA6"/>
    <w:rsid w:val="00B375AD"/>
    <w:rsid w:val="00B501F3"/>
    <w:rsid w:val="00B76D74"/>
    <w:rsid w:val="00B860E1"/>
    <w:rsid w:val="00BA1DCF"/>
    <w:rsid w:val="00BB3973"/>
    <w:rsid w:val="00BB54C6"/>
    <w:rsid w:val="00C010FF"/>
    <w:rsid w:val="00C01222"/>
    <w:rsid w:val="00C04651"/>
    <w:rsid w:val="00C147E1"/>
    <w:rsid w:val="00C33578"/>
    <w:rsid w:val="00C40DF0"/>
    <w:rsid w:val="00C9651A"/>
    <w:rsid w:val="00CB6189"/>
    <w:rsid w:val="00CC6103"/>
    <w:rsid w:val="00CC7627"/>
    <w:rsid w:val="00CD4CF2"/>
    <w:rsid w:val="00D129A5"/>
    <w:rsid w:val="00D13FE2"/>
    <w:rsid w:val="00D316E5"/>
    <w:rsid w:val="00D51715"/>
    <w:rsid w:val="00D87B75"/>
    <w:rsid w:val="00D97E51"/>
    <w:rsid w:val="00DA069A"/>
    <w:rsid w:val="00DD5FC9"/>
    <w:rsid w:val="00DD6F28"/>
    <w:rsid w:val="00E125B6"/>
    <w:rsid w:val="00E17786"/>
    <w:rsid w:val="00E52F9C"/>
    <w:rsid w:val="00EB06C4"/>
    <w:rsid w:val="00EC01A1"/>
    <w:rsid w:val="00ED7C9F"/>
    <w:rsid w:val="00EE0B4D"/>
    <w:rsid w:val="00F04240"/>
    <w:rsid w:val="00F32C30"/>
    <w:rsid w:val="00F671C9"/>
    <w:rsid w:val="00F80D66"/>
    <w:rsid w:val="00F87F55"/>
    <w:rsid w:val="00FA3760"/>
    <w:rsid w:val="00FD54AE"/>
    <w:rsid w:val="00FE4728"/>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Strong">
    <w:name w:val="Strong"/>
    <w:basedOn w:val="DefaultParagraphFont"/>
    <w:uiPriority w:val="99"/>
    <w:qFormat/>
    <w:rsid w:val="00BB54C6"/>
    <w:rPr>
      <w:rFonts w:ascii="Times New Roman" w:hAnsi="Times New Roman" w:cs="Times New Roman" w:hint="default"/>
      <w:b/>
      <w:bCs/>
    </w:rPr>
  </w:style>
  <w:style w:type="character" w:customStyle="1" w:styleId="FooterChar">
    <w:name w:val="Footer Char"/>
    <w:basedOn w:val="DefaultParagraphFont"/>
    <w:link w:val="Footer"/>
    <w:uiPriority w:val="99"/>
    <w:rsid w:val="00647245"/>
    <w:rPr>
      <w:sz w:val="24"/>
      <w:szCs w:val="24"/>
    </w:rPr>
  </w:style>
  <w:style w:type="paragraph" w:styleId="BalloonText">
    <w:name w:val="Balloon Text"/>
    <w:basedOn w:val="Normal"/>
    <w:link w:val="BalloonTextChar"/>
    <w:uiPriority w:val="99"/>
    <w:semiHidden/>
    <w:unhideWhenUsed/>
    <w:rsid w:val="00C33578"/>
    <w:rPr>
      <w:rFonts w:ascii="Tahoma" w:hAnsi="Tahoma" w:cs="Tahoma"/>
      <w:sz w:val="16"/>
      <w:szCs w:val="16"/>
    </w:rPr>
  </w:style>
  <w:style w:type="character" w:customStyle="1" w:styleId="BalloonTextChar">
    <w:name w:val="Balloon Text Char"/>
    <w:basedOn w:val="DefaultParagraphFont"/>
    <w:link w:val="BalloonText"/>
    <w:uiPriority w:val="99"/>
    <w:semiHidden/>
    <w:rsid w:val="00C3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wic.edu/content/catalogclass-schedu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5369</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3</cp:revision>
  <cp:lastPrinted>2012-10-22T19:40:00Z</cp:lastPrinted>
  <dcterms:created xsi:type="dcterms:W3CDTF">2012-10-22T19:57:00Z</dcterms:created>
  <dcterms:modified xsi:type="dcterms:W3CDTF">2012-10-22T22:59:00Z</dcterms:modified>
</cp:coreProperties>
</file>