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E83530">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1712DE" w:rsidRPr="001344B6" w:rsidRDefault="001712DE">
                  <w:pPr>
                    <w:shd w:val="clear" w:color="auto" w:fill="FFFFFF"/>
                    <w:jc w:val="center"/>
                    <w:rPr>
                      <w:b/>
                      <w:sz w:val="32"/>
                      <w:szCs w:val="32"/>
                    </w:rPr>
                  </w:pPr>
                  <w:r w:rsidRPr="001344B6">
                    <w:rPr>
                      <w:b/>
                      <w:sz w:val="32"/>
                      <w:szCs w:val="32"/>
                    </w:rPr>
                    <w:t>Northwest Indian College</w:t>
                  </w:r>
                </w:p>
                <w:p w:rsidR="001712DE" w:rsidRPr="001344B6" w:rsidRDefault="00DB00F6">
                  <w:pPr>
                    <w:shd w:val="clear" w:color="auto" w:fill="FFFFFF"/>
                    <w:jc w:val="center"/>
                    <w:rPr>
                      <w:b/>
                      <w:sz w:val="32"/>
                      <w:szCs w:val="32"/>
                    </w:rPr>
                  </w:pPr>
                  <w:r>
                    <w:rPr>
                      <w:b/>
                      <w:sz w:val="32"/>
                      <w:szCs w:val="32"/>
                    </w:rPr>
                    <w:t>TG</w:t>
                  </w:r>
                  <w:r w:rsidR="001712DE" w:rsidRPr="001344B6">
                    <w:rPr>
                      <w:b/>
                      <w:sz w:val="32"/>
                      <w:szCs w:val="32"/>
                    </w:rPr>
                    <w:t>BM 315:  Project Management</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344B6" w:rsidRPr="00DE31AC" w:rsidRDefault="001344B6" w:rsidP="00DE31AC">
      <w:pPr>
        <w:ind w:left="-144" w:right="-144"/>
        <w:jc w:val="both"/>
      </w:pPr>
      <w:r w:rsidRPr="00DE31AC">
        <w:t>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w:t>
      </w:r>
      <w:r w:rsidR="003B7C3C" w:rsidRPr="00DE31AC">
        <w:t>lease refer to the NWIC catalog</w:t>
      </w:r>
      <w:r w:rsidRPr="00DE31AC">
        <w:t xml:space="preserve"> at </w:t>
      </w:r>
      <w:hyperlink r:id="rId8" w:history="1">
        <w:r w:rsidRPr="00DE31AC">
          <w:rPr>
            <w:rStyle w:val="Hyperlink"/>
          </w:rPr>
          <w:t>http://nwic.edu/content/catalogclass-schedule</w:t>
        </w:r>
      </w:hyperlink>
      <w:r w:rsidRPr="00DE31AC">
        <w:t>.</w:t>
      </w:r>
    </w:p>
    <w:p w:rsidR="001732F3" w:rsidRDefault="001732F3"/>
    <w:p w:rsidR="00AC5EEE" w:rsidRPr="00DE31AC" w:rsidRDefault="00AC5EEE" w:rsidP="00AC5EEE">
      <w:r w:rsidRPr="00DE31AC">
        <w:rPr>
          <w:b/>
        </w:rPr>
        <w:t xml:space="preserve">Instructor:  </w:t>
      </w:r>
    </w:p>
    <w:p w:rsidR="00AC5EEE" w:rsidRPr="00DE31AC" w:rsidRDefault="00AC5EEE" w:rsidP="00AC5EEE">
      <w:r w:rsidRPr="00DE31AC">
        <w:rPr>
          <w:b/>
        </w:rPr>
        <w:t xml:space="preserve">Telephone: </w:t>
      </w:r>
    </w:p>
    <w:p w:rsidR="00F671C9" w:rsidRPr="00DE31AC" w:rsidRDefault="00AC5EEE" w:rsidP="00AC5EEE">
      <w:pPr>
        <w:rPr>
          <w:b/>
        </w:rPr>
      </w:pPr>
      <w:r w:rsidRPr="00DE31AC">
        <w:rPr>
          <w:b/>
        </w:rPr>
        <w:t xml:space="preserve">Fax: </w:t>
      </w:r>
    </w:p>
    <w:p w:rsidR="00F671C9" w:rsidRPr="00DE31AC" w:rsidRDefault="00AC5EEE" w:rsidP="00AC5EEE">
      <w:pPr>
        <w:rPr>
          <w:b/>
        </w:rPr>
      </w:pPr>
      <w:r w:rsidRPr="00DE31AC">
        <w:rPr>
          <w:b/>
        </w:rPr>
        <w:t xml:space="preserve">Email: </w:t>
      </w:r>
    </w:p>
    <w:p w:rsidR="00AC5EEE" w:rsidRPr="00DE31AC" w:rsidRDefault="00AC5EEE" w:rsidP="00AC5EEE">
      <w:r w:rsidRPr="00DE31AC">
        <w:rPr>
          <w:b/>
        </w:rPr>
        <w:t xml:space="preserve">Office: </w:t>
      </w:r>
    </w:p>
    <w:p w:rsidR="00AC5EEE" w:rsidRPr="00DE31AC" w:rsidRDefault="00AC5EEE" w:rsidP="00F671C9">
      <w:r w:rsidRPr="00DE31AC">
        <w:rPr>
          <w:b/>
        </w:rPr>
        <w:t xml:space="preserve">Office Hours: </w:t>
      </w:r>
      <w:r w:rsidRPr="00DE31AC">
        <w:rPr>
          <w:b/>
        </w:rPr>
        <w:tab/>
      </w:r>
    </w:p>
    <w:p w:rsidR="00F671C9" w:rsidRPr="00DE31AC" w:rsidRDefault="008554F1">
      <w:pPr>
        <w:rPr>
          <w:b/>
        </w:rPr>
      </w:pPr>
      <w:r w:rsidRPr="00DE31AC">
        <w:rPr>
          <w:b/>
        </w:rPr>
        <w:t xml:space="preserve">Class Times:  </w:t>
      </w:r>
    </w:p>
    <w:p w:rsidR="008554F1" w:rsidRPr="00DE31AC" w:rsidRDefault="00E52F9C">
      <w:pPr>
        <w:rPr>
          <w:b/>
        </w:rPr>
      </w:pPr>
      <w:r w:rsidRPr="00DE31AC">
        <w:rPr>
          <w:b/>
        </w:rPr>
        <w:t xml:space="preserve">Class Location:  </w:t>
      </w:r>
    </w:p>
    <w:p w:rsidR="00280507" w:rsidRPr="00DE31AC" w:rsidRDefault="00280507">
      <w:pPr>
        <w:rPr>
          <w:b/>
        </w:rPr>
      </w:pPr>
      <w:r w:rsidRPr="00DE31AC">
        <w:rPr>
          <w:b/>
        </w:rPr>
        <w:t>Credits:  5</w:t>
      </w:r>
    </w:p>
    <w:p w:rsidR="001344B6" w:rsidRPr="00DE31AC" w:rsidRDefault="001344B6" w:rsidP="001344B6">
      <w:pPr>
        <w:jc w:val="center"/>
        <w:rPr>
          <w:b/>
          <w:i/>
        </w:rPr>
      </w:pPr>
      <w:r w:rsidRPr="00DE31AC">
        <w:rPr>
          <w:b/>
          <w:i/>
        </w:rPr>
        <w:t>NWIC MISSION STATEMENT</w:t>
      </w:r>
    </w:p>
    <w:p w:rsidR="001344B6" w:rsidRPr="00DE31AC" w:rsidRDefault="001344B6" w:rsidP="001344B6">
      <w:pPr>
        <w:pBdr>
          <w:bottom w:val="single" w:sz="6" w:space="1" w:color="auto"/>
        </w:pBdr>
        <w:jc w:val="center"/>
        <w:rPr>
          <w:rStyle w:val="Strong"/>
          <w:iCs/>
          <w:color w:val="FF0000"/>
        </w:rPr>
      </w:pPr>
      <w:r w:rsidRPr="00DE31AC">
        <w:rPr>
          <w:rStyle w:val="Strong"/>
          <w:i/>
          <w:iCs/>
          <w:color w:val="FF0000"/>
        </w:rPr>
        <w:t>Through education, Northwest Indian College promotes indigenous self-determination and knowledge</w:t>
      </w:r>
    </w:p>
    <w:p w:rsidR="00F671C9" w:rsidRPr="00DE31AC" w:rsidRDefault="00F671C9">
      <w:pPr>
        <w:rPr>
          <w:b/>
        </w:rPr>
      </w:pPr>
    </w:p>
    <w:p w:rsidR="001732F3" w:rsidRDefault="001732F3">
      <w:r w:rsidRPr="00DE31AC">
        <w:rPr>
          <w:b/>
          <w:u w:val="single"/>
        </w:rPr>
        <w:t>Required Text</w:t>
      </w:r>
      <w:r w:rsidR="001946BC">
        <w:rPr>
          <w:b/>
          <w:u w:val="single"/>
        </w:rPr>
        <w:t>**</w:t>
      </w:r>
      <w:r w:rsidRPr="00DE31AC">
        <w:rPr>
          <w:b/>
        </w:rPr>
        <w:t>:</w:t>
      </w:r>
      <w:r w:rsidRPr="00DE31AC">
        <w:t xml:space="preserve">  </w:t>
      </w:r>
    </w:p>
    <w:p w:rsidR="00267F4C" w:rsidRPr="00DE31AC" w:rsidRDefault="00267F4C"/>
    <w:p w:rsidR="005433F9" w:rsidRPr="00DE31AC" w:rsidRDefault="005433F9" w:rsidP="005433F9">
      <w:r w:rsidRPr="00DE31AC">
        <w:t xml:space="preserve">Project Management Body of Knowledge </w:t>
      </w:r>
      <w:r w:rsidR="001946BC">
        <w:t>*</w:t>
      </w:r>
      <w:proofErr w:type="gramStart"/>
      <w:r w:rsidR="001946BC">
        <w:t>*</w:t>
      </w:r>
      <w:r w:rsidRPr="00DE31AC">
        <w:t>(</w:t>
      </w:r>
      <w:proofErr w:type="gramEnd"/>
      <w:r w:rsidRPr="00DE31AC">
        <w:t>PMBOK), by Project Management Institute</w:t>
      </w:r>
    </w:p>
    <w:p w:rsidR="001732F3" w:rsidRPr="00DE31AC" w:rsidRDefault="00ED070D">
      <w:r w:rsidRPr="00DE31AC">
        <w:t>Managing Projects Large and Small:  The Fundamental Skills to Deliver on Budget and on Time, by Harvard Business School Press.</w:t>
      </w:r>
    </w:p>
    <w:p w:rsidR="00ED070D" w:rsidRPr="00DE31AC" w:rsidRDefault="00ED070D">
      <w:r w:rsidRPr="00DE31AC">
        <w:t>This textbook will be supplemented by case studies pertaining to Native American Nations.</w:t>
      </w:r>
    </w:p>
    <w:p w:rsidR="00280507" w:rsidRPr="00DE31AC" w:rsidRDefault="00280507">
      <w:r w:rsidRPr="00DE31AC">
        <w:t>Suggested text reading:</w:t>
      </w:r>
    </w:p>
    <w:p w:rsidR="00280507" w:rsidRPr="00DE31AC" w:rsidRDefault="00280507" w:rsidP="00280507">
      <w:r w:rsidRPr="00DE31AC">
        <w:t>Projec</w:t>
      </w:r>
      <w:r w:rsidR="001946BC">
        <w:t xml:space="preserve">t Management, Gary R. </w:t>
      </w:r>
      <w:proofErr w:type="spellStart"/>
      <w:r w:rsidR="001946BC">
        <w:t>Heerkens</w:t>
      </w:r>
      <w:proofErr w:type="spellEnd"/>
      <w:r w:rsidR="001946BC">
        <w:t xml:space="preserve"> </w:t>
      </w:r>
      <w:r w:rsidRPr="00DE31AC">
        <w:t>(publisher: McGraw-Hill 2001)</w:t>
      </w:r>
    </w:p>
    <w:p w:rsidR="00280507" w:rsidRPr="00DE31AC" w:rsidRDefault="00280507" w:rsidP="00280507">
      <w:r w:rsidRPr="00DE31AC">
        <w:t xml:space="preserve">Project Management: A Managerial Approach, by Jack R. Meredith &amp; Samuel J. </w:t>
      </w:r>
      <w:proofErr w:type="spellStart"/>
      <w:r w:rsidRPr="00DE31AC">
        <w:t>Mantell</w:t>
      </w:r>
      <w:proofErr w:type="spellEnd"/>
      <w:r w:rsidRPr="00DE31AC">
        <w:t xml:space="preserve"> Jr.</w:t>
      </w:r>
    </w:p>
    <w:p w:rsidR="00280507" w:rsidRPr="00DE31AC" w:rsidRDefault="00280507"/>
    <w:p w:rsidR="001732F3" w:rsidRDefault="001732F3">
      <w:pPr>
        <w:rPr>
          <w:b/>
        </w:rPr>
      </w:pPr>
      <w:r w:rsidRPr="00DE31AC">
        <w:rPr>
          <w:b/>
          <w:u w:val="single"/>
        </w:rPr>
        <w:t>Course Description</w:t>
      </w:r>
      <w:r w:rsidRPr="00DE31AC">
        <w:rPr>
          <w:b/>
        </w:rPr>
        <w:t>:</w:t>
      </w:r>
    </w:p>
    <w:p w:rsidR="00267F4C" w:rsidRPr="00DE31AC" w:rsidRDefault="00267F4C">
      <w:pPr>
        <w:rPr>
          <w:b/>
        </w:rPr>
      </w:pPr>
    </w:p>
    <w:p w:rsidR="001043B4" w:rsidRDefault="001043B4" w:rsidP="001043B4">
      <w:r>
        <w:t xml:space="preserve">Builds and prepares the foundation of knowledge, tools, and techniques needed to efficiently manage project resources, time, money, and capacity.  </w:t>
      </w:r>
      <w:proofErr w:type="gramStart"/>
      <w:r>
        <w:t>Emphasizes the knowledge and skills required to lead effective projects that engage tribal community members, revitalize tribal culture, and support healthy and sustainable tribal communities.</w:t>
      </w:r>
      <w:proofErr w:type="gramEnd"/>
      <w:r>
        <w:t xml:space="preserve">  </w:t>
      </w:r>
      <w:proofErr w:type="gramStart"/>
      <w:r>
        <w:t>Explores the practices of project management, including visioning, initiating, planning, and executing projects.</w:t>
      </w:r>
      <w:proofErr w:type="gramEnd"/>
      <w:r>
        <w:t xml:space="preserve"> </w:t>
      </w:r>
    </w:p>
    <w:p w:rsidR="00C22977" w:rsidRPr="00DE31AC" w:rsidRDefault="00C22977" w:rsidP="00C22977"/>
    <w:p w:rsidR="00C22977" w:rsidRPr="00DE31AC" w:rsidRDefault="00C22977" w:rsidP="00C22977">
      <w:pPr>
        <w:tabs>
          <w:tab w:val="left" w:pos="2880"/>
        </w:tabs>
        <w:ind w:left="2880" w:hanging="2880"/>
        <w:rPr>
          <w:b/>
        </w:rPr>
      </w:pPr>
      <w:r w:rsidRPr="00DE31AC">
        <w:rPr>
          <w:b/>
          <w:u w:val="single"/>
        </w:rPr>
        <w:t>Course Prerequisites</w:t>
      </w:r>
      <w:r w:rsidRPr="00DE31AC">
        <w:rPr>
          <w:b/>
        </w:rPr>
        <w:t>:</w:t>
      </w:r>
    </w:p>
    <w:p w:rsidR="00C22977" w:rsidRPr="00DE31AC" w:rsidRDefault="007B3377" w:rsidP="00C22977">
      <w:r w:rsidRPr="00DE31AC">
        <w:t>CMPS 116</w:t>
      </w:r>
      <w:r w:rsidR="00DD3CD0">
        <w:t xml:space="preserve"> and</w:t>
      </w:r>
      <w:r w:rsidR="00D2032C" w:rsidRPr="00DE31AC">
        <w:t xml:space="preserve"> ENGL</w:t>
      </w:r>
      <w:r w:rsidR="007A555F" w:rsidRPr="00DE31AC">
        <w:t xml:space="preserve"> </w:t>
      </w:r>
      <w:r w:rsidR="003106D6">
        <w:t xml:space="preserve">102 or </w:t>
      </w:r>
      <w:r w:rsidR="00C22977" w:rsidRPr="00DE31AC">
        <w:t xml:space="preserve">202 </w:t>
      </w:r>
    </w:p>
    <w:p w:rsidR="00F671C9" w:rsidRPr="00DE31AC" w:rsidRDefault="00F671C9">
      <w:pPr>
        <w:jc w:val="both"/>
      </w:pPr>
    </w:p>
    <w:p w:rsidR="00F671C9" w:rsidRPr="00DE31AC" w:rsidRDefault="00F671C9">
      <w:pPr>
        <w:jc w:val="both"/>
        <w:rPr>
          <w:b/>
        </w:rPr>
      </w:pPr>
      <w:r w:rsidRPr="00DE31AC">
        <w:rPr>
          <w:b/>
          <w:u w:val="single"/>
        </w:rPr>
        <w:t>NWIC Outcomes</w:t>
      </w:r>
      <w:r w:rsidRPr="00DE31AC">
        <w:rPr>
          <w:b/>
        </w:rPr>
        <w:t>:  Students will be able to…</w:t>
      </w:r>
    </w:p>
    <w:p w:rsidR="00F671C9" w:rsidRPr="00DE31AC" w:rsidRDefault="00F671C9">
      <w:pPr>
        <w:jc w:val="both"/>
        <w:rPr>
          <w:b/>
          <w:u w:val="single"/>
        </w:rPr>
      </w:pPr>
    </w:p>
    <w:p w:rsidR="00F671C9" w:rsidRPr="00DE31AC" w:rsidRDefault="00F671C9" w:rsidP="00F671C9">
      <w:pPr>
        <w:numPr>
          <w:ilvl w:val="0"/>
          <w:numId w:val="4"/>
        </w:numPr>
        <w:jc w:val="both"/>
      </w:pPr>
      <w:r w:rsidRPr="00DE31AC">
        <w:t>Written Communication:  Write standard English</w:t>
      </w:r>
    </w:p>
    <w:p w:rsidR="00F671C9" w:rsidRPr="00DE31AC" w:rsidRDefault="00F671C9" w:rsidP="00F671C9">
      <w:pPr>
        <w:numPr>
          <w:ilvl w:val="0"/>
          <w:numId w:val="4"/>
        </w:numPr>
        <w:jc w:val="both"/>
      </w:pPr>
      <w:r w:rsidRPr="00DE31AC">
        <w:t>Oral Communication:  Apply effective presentation skills</w:t>
      </w:r>
    </w:p>
    <w:p w:rsidR="00F671C9" w:rsidRPr="00DE31AC" w:rsidRDefault="00F671C9" w:rsidP="00F671C9">
      <w:pPr>
        <w:jc w:val="both"/>
      </w:pPr>
    </w:p>
    <w:p w:rsidR="001732F3" w:rsidRPr="00DE31AC" w:rsidRDefault="00DD6F28">
      <w:pPr>
        <w:rPr>
          <w:b/>
        </w:rPr>
      </w:pPr>
      <w:r w:rsidRPr="00DE31AC">
        <w:rPr>
          <w:b/>
          <w:u w:val="single"/>
        </w:rPr>
        <w:lastRenderedPageBreak/>
        <w:t>Course Outcomes:</w:t>
      </w:r>
      <w:r w:rsidRPr="00DE31AC">
        <w:rPr>
          <w:b/>
        </w:rPr>
        <w:t xml:space="preserve">   Students will be able to…</w:t>
      </w:r>
    </w:p>
    <w:p w:rsidR="001712DE" w:rsidRPr="00DE31AC" w:rsidRDefault="001712DE">
      <w:pPr>
        <w:rPr>
          <w:b/>
        </w:rPr>
      </w:pPr>
    </w:p>
    <w:p w:rsidR="00C22977" w:rsidRPr="00DE31AC" w:rsidRDefault="00C22977" w:rsidP="00C22977">
      <w:pPr>
        <w:numPr>
          <w:ilvl w:val="0"/>
          <w:numId w:val="5"/>
        </w:numPr>
      </w:pPr>
      <w:r w:rsidRPr="00DE31AC">
        <w:t>Develop project goals, objectives, timelines, and resources needs</w:t>
      </w:r>
    </w:p>
    <w:p w:rsidR="00C22977" w:rsidRPr="00DE31AC" w:rsidRDefault="00C22977" w:rsidP="00C22977">
      <w:pPr>
        <w:numPr>
          <w:ilvl w:val="0"/>
          <w:numId w:val="5"/>
        </w:numPr>
      </w:pPr>
      <w:r w:rsidRPr="00DE31AC">
        <w:t>Apply a community-based project</w:t>
      </w:r>
    </w:p>
    <w:p w:rsidR="00C22977" w:rsidRPr="00DE31AC" w:rsidRDefault="00C22977" w:rsidP="00C22977">
      <w:pPr>
        <w:numPr>
          <w:ilvl w:val="0"/>
          <w:numId w:val="5"/>
        </w:numPr>
      </w:pPr>
      <w:r w:rsidRPr="00DE31AC">
        <w:t>Evaluate the progress of a project and make suggestions for improvement</w:t>
      </w:r>
    </w:p>
    <w:p w:rsidR="00C22977" w:rsidRPr="00DE31AC" w:rsidRDefault="00C22977" w:rsidP="00C22977">
      <w:pPr>
        <w:numPr>
          <w:ilvl w:val="0"/>
          <w:numId w:val="5"/>
        </w:numPr>
      </w:pPr>
      <w:r w:rsidRPr="00DE31AC">
        <w:t>Explain strategies and methods for development and implementation of projects within Tribal communities</w:t>
      </w:r>
    </w:p>
    <w:p w:rsidR="002268EF" w:rsidRPr="00DE31AC" w:rsidRDefault="002268EF" w:rsidP="002268EF">
      <w:pPr>
        <w:ind w:left="720"/>
      </w:pPr>
    </w:p>
    <w:p w:rsidR="00C22977" w:rsidRPr="00DE31AC" w:rsidRDefault="00C22977" w:rsidP="002268EF">
      <w:pPr>
        <w:rPr>
          <w:b/>
        </w:rPr>
      </w:pPr>
      <w:r w:rsidRPr="00DE31AC">
        <w:rPr>
          <w:b/>
          <w:u w:val="single"/>
        </w:rPr>
        <w:t>Course Requirements, Assignment and Assessments</w:t>
      </w:r>
      <w:r w:rsidRPr="00DE31AC">
        <w:rPr>
          <w:b/>
        </w:rPr>
        <w:t xml:space="preserve">: </w:t>
      </w:r>
    </w:p>
    <w:p w:rsidR="009B71ED" w:rsidRPr="00DE31AC" w:rsidRDefault="009B71ED" w:rsidP="002268EF">
      <w:pPr>
        <w:rPr>
          <w:b/>
        </w:rPr>
      </w:pPr>
    </w:p>
    <w:p w:rsidR="00C22977" w:rsidRPr="00DE31AC" w:rsidRDefault="00C22977" w:rsidP="002268EF">
      <w:pPr>
        <w:jc w:val="both"/>
      </w:pPr>
      <w:r w:rsidRPr="00DE31AC">
        <w:t>The course will center upon students learning through developing and implementing a small community based project.  Lectures presented by both faculty and people who have run effective Tribal projects will provide students with knowledge and skills they can use.  The first three weeks of the quarter will present information on how to define and develop a project as well as how to establish partnerships.  This will help student produce a project vision/concept.  During the following two weeks the course will center upon expanding the vision/concept into a full proposal.  At this point student groups will present their projects to the class and faculty for comment and approval.  This will allow student groups four weeks to implement the project before having to prepare the final report and presentation.</w:t>
      </w:r>
    </w:p>
    <w:p w:rsidR="00C22977" w:rsidRPr="00DE31AC" w:rsidRDefault="00C22977" w:rsidP="002268EF">
      <w:pPr>
        <w:rPr>
          <w:b/>
        </w:rPr>
      </w:pPr>
    </w:p>
    <w:p w:rsidR="000654C2" w:rsidRPr="00DE31AC" w:rsidRDefault="000654C2" w:rsidP="000654C2">
      <w:pPr>
        <w:autoSpaceDE w:val="0"/>
        <w:autoSpaceDN w:val="0"/>
        <w:adjustRightInd w:val="0"/>
        <w:rPr>
          <w:b/>
        </w:rPr>
      </w:pPr>
      <w:r w:rsidRPr="00DE31AC">
        <w:rPr>
          <w:b/>
        </w:rPr>
        <w:t>Class Participation/Attendance (15%):</w:t>
      </w:r>
    </w:p>
    <w:p w:rsidR="000654C2" w:rsidRPr="00DE31AC" w:rsidRDefault="000654C2" w:rsidP="000654C2">
      <w:pPr>
        <w:autoSpaceDE w:val="0"/>
        <w:autoSpaceDN w:val="0"/>
        <w:adjustRightInd w:val="0"/>
        <w:rPr>
          <w:b/>
        </w:rPr>
      </w:pPr>
      <w:r w:rsidRPr="00DE31AC">
        <w:t xml:space="preserve">Attendance and class participation are a required component for this course.  Students are provided several opportunities to earn points for participation in this course, including contributing in small or large group discussions, interacting with the instructor during lectures, participating in classroom activities, etc. In order to fully participate in this class students are expected to be present in class.  Please arrive on time and be prepared to discuss the assigned material to be covered for each class session.  If you arrive late, please be considerate and do not interrupt the class session.  Both class attendance and in-class participation are evaluated.  </w:t>
      </w:r>
      <w:r w:rsidRPr="00DE31AC">
        <w:rPr>
          <w:b/>
        </w:rPr>
        <w:t>The use of cell phones and other electronic devices is prohibited while class is in session.</w:t>
      </w:r>
    </w:p>
    <w:p w:rsidR="000654C2" w:rsidRPr="00DE31AC" w:rsidRDefault="000654C2" w:rsidP="000654C2">
      <w:pPr>
        <w:autoSpaceDE w:val="0"/>
        <w:autoSpaceDN w:val="0"/>
        <w:adjustRightInd w:val="0"/>
        <w:rPr>
          <w:b/>
        </w:rPr>
      </w:pPr>
    </w:p>
    <w:p w:rsidR="000654C2" w:rsidRPr="00DE31AC" w:rsidRDefault="000654C2" w:rsidP="000654C2">
      <w:pPr>
        <w:autoSpaceDE w:val="0"/>
        <w:autoSpaceDN w:val="0"/>
        <w:adjustRightInd w:val="0"/>
      </w:pPr>
      <w:r w:rsidRPr="00DE31AC">
        <w:t xml:space="preserve">Students who have a valid issue that prevents them from attending class need to notify the instructor </w:t>
      </w:r>
      <w:r w:rsidRPr="00DE31AC">
        <w:rPr>
          <w:b/>
        </w:rPr>
        <w:t xml:space="preserve">prior </w:t>
      </w:r>
      <w:r w:rsidRPr="00DE31AC">
        <w:t xml:space="preserve">to the start of class either via telephone or email.  Each situation will be evaluated separately to determine if it is an excused/unexcused absence.  </w:t>
      </w:r>
    </w:p>
    <w:p w:rsidR="000654C2" w:rsidRPr="00DE31AC" w:rsidRDefault="000654C2" w:rsidP="000654C2">
      <w:pPr>
        <w:autoSpaceDE w:val="0"/>
        <w:autoSpaceDN w:val="0"/>
        <w:adjustRightInd w:val="0"/>
      </w:pPr>
    </w:p>
    <w:p w:rsidR="000654C2" w:rsidRPr="00DE31AC" w:rsidRDefault="000654C2" w:rsidP="000654C2">
      <w:pPr>
        <w:autoSpaceDE w:val="0"/>
        <w:autoSpaceDN w:val="0"/>
        <w:adjustRightInd w:val="0"/>
        <w:rPr>
          <w:b/>
        </w:rPr>
      </w:pPr>
      <w:r w:rsidRPr="00DE31AC">
        <w:rPr>
          <w:b/>
        </w:rPr>
        <w:t>Class/Homework Exercises &amp; Presentations (15%):</w:t>
      </w:r>
    </w:p>
    <w:p w:rsidR="000654C2" w:rsidRPr="00DE31AC" w:rsidRDefault="000654C2" w:rsidP="000654C2">
      <w:pPr>
        <w:autoSpaceDE w:val="0"/>
        <w:autoSpaceDN w:val="0"/>
        <w:adjustRightInd w:val="0"/>
      </w:pPr>
      <w:r w:rsidRPr="00DE31AC">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 as much homework to complete outside of class.  Late assignments will have 10% deducted for each day that they are late.</w:t>
      </w:r>
    </w:p>
    <w:p w:rsidR="000654C2" w:rsidRPr="00DE31AC" w:rsidRDefault="000654C2" w:rsidP="000654C2">
      <w:pPr>
        <w:autoSpaceDE w:val="0"/>
        <w:autoSpaceDN w:val="0"/>
        <w:adjustRightInd w:val="0"/>
        <w:rPr>
          <w:b/>
        </w:rPr>
      </w:pPr>
    </w:p>
    <w:p w:rsidR="000654C2" w:rsidRPr="00DE31AC" w:rsidRDefault="000654C2" w:rsidP="000654C2">
      <w:pPr>
        <w:autoSpaceDE w:val="0"/>
        <w:autoSpaceDN w:val="0"/>
        <w:adjustRightInd w:val="0"/>
        <w:rPr>
          <w:b/>
        </w:rPr>
      </w:pPr>
      <w:r w:rsidRPr="00DE31AC">
        <w:rPr>
          <w:b/>
        </w:rPr>
        <w:t>Exams (25%):</w:t>
      </w:r>
    </w:p>
    <w:p w:rsidR="000654C2" w:rsidRPr="00DE31AC" w:rsidRDefault="000654C2" w:rsidP="000654C2">
      <w:pPr>
        <w:autoSpaceDE w:val="0"/>
        <w:autoSpaceDN w:val="0"/>
        <w:adjustRightInd w:val="0"/>
      </w:pPr>
      <w:r w:rsidRPr="00DE31AC">
        <w:t>Exams will be a combination of essay, short answer, multiple choice, fill in the blank, true and false, and computational questions covering material previously discussed.  A short review for the test will occur during the class session immediately prior to the testing date.  The first exam will be given around the half-way point of the quarter and the second exam will occur during the last week of the quarter.</w:t>
      </w:r>
    </w:p>
    <w:p w:rsidR="000654C2" w:rsidRPr="00DE31AC" w:rsidRDefault="000654C2" w:rsidP="000654C2">
      <w:pPr>
        <w:autoSpaceDE w:val="0"/>
        <w:autoSpaceDN w:val="0"/>
        <w:adjustRightInd w:val="0"/>
      </w:pPr>
    </w:p>
    <w:p w:rsidR="000654C2" w:rsidRPr="00DE31AC" w:rsidRDefault="000654C2" w:rsidP="000654C2">
      <w:pPr>
        <w:autoSpaceDE w:val="0"/>
        <w:autoSpaceDN w:val="0"/>
        <w:adjustRightInd w:val="0"/>
        <w:rPr>
          <w:b/>
        </w:rPr>
      </w:pPr>
      <w:r w:rsidRPr="00DE31AC">
        <w:rPr>
          <w:b/>
        </w:rPr>
        <w:t>Project (45%):</w:t>
      </w:r>
    </w:p>
    <w:p w:rsidR="000654C2" w:rsidRPr="00DE31AC" w:rsidRDefault="000654C2" w:rsidP="000654C2">
      <w:pPr>
        <w:autoSpaceDE w:val="0"/>
        <w:autoSpaceDN w:val="0"/>
        <w:adjustRightInd w:val="0"/>
      </w:pPr>
      <w:r w:rsidRPr="00DE31AC">
        <w:t>This project that involves developing, researching, and writing a project management plan proposal; that a student selects.  The project will be completed in phases throughout the entire quarter as new content and skills are learned and mastered.  It will be the summation of everything you learn during the course and thus will require you to use all the skills and knowledge you gain to be successful.</w:t>
      </w:r>
    </w:p>
    <w:p w:rsidR="000654C2" w:rsidRPr="00DE31AC" w:rsidRDefault="000654C2" w:rsidP="000654C2">
      <w:pPr>
        <w:autoSpaceDE w:val="0"/>
        <w:autoSpaceDN w:val="0"/>
        <w:adjustRightInd w:val="0"/>
      </w:pPr>
    </w:p>
    <w:p w:rsidR="000654C2" w:rsidRPr="00DE31AC" w:rsidRDefault="000654C2" w:rsidP="000654C2">
      <w:pPr>
        <w:autoSpaceDE w:val="0"/>
        <w:autoSpaceDN w:val="0"/>
        <w:adjustRightInd w:val="0"/>
      </w:pPr>
      <w:r w:rsidRPr="00DE31AC">
        <w:t xml:space="preserve">The written project proposal will be due during the last week of class before the final exam.  In addition to this written component, each student will give an oral presentation of the project </w:t>
      </w:r>
      <w:r w:rsidR="00CD7AD0" w:rsidRPr="00DE31AC">
        <w:t>plan proposal</w:t>
      </w:r>
      <w:r w:rsidRPr="00DE31AC">
        <w:t>.</w:t>
      </w:r>
    </w:p>
    <w:p w:rsidR="000654C2" w:rsidRPr="00DE31AC" w:rsidRDefault="000654C2" w:rsidP="002268EF">
      <w:pPr>
        <w:rPr>
          <w:b/>
        </w:rPr>
      </w:pPr>
    </w:p>
    <w:p w:rsidR="00C22977" w:rsidRPr="00DE31AC" w:rsidRDefault="00C22977" w:rsidP="002268EF">
      <w:pPr>
        <w:rPr>
          <w:b/>
          <w:u w:val="single"/>
        </w:rPr>
      </w:pPr>
      <w:r w:rsidRPr="00DE31AC">
        <w:rPr>
          <w:b/>
          <w:u w:val="single"/>
        </w:rPr>
        <w:t>Assignment schedule:</w:t>
      </w:r>
    </w:p>
    <w:p w:rsidR="00C22977" w:rsidRPr="00DE31AC" w:rsidRDefault="00C22977" w:rsidP="002268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64"/>
        <w:gridCol w:w="3712"/>
      </w:tblGrid>
      <w:tr w:rsidR="00C22977" w:rsidRPr="00DE31AC" w:rsidTr="001712DE">
        <w:tc>
          <w:tcPr>
            <w:tcW w:w="5864" w:type="dxa"/>
          </w:tcPr>
          <w:p w:rsidR="00C22977" w:rsidRPr="00DE31AC" w:rsidRDefault="00C22977" w:rsidP="00C22977">
            <w:pPr>
              <w:tabs>
                <w:tab w:val="left" w:pos="720"/>
                <w:tab w:val="left" w:pos="1440"/>
                <w:tab w:val="left" w:pos="2160"/>
                <w:tab w:val="left" w:pos="2880"/>
                <w:tab w:val="left" w:pos="3600"/>
                <w:tab w:val="left" w:pos="4320"/>
                <w:tab w:val="left" w:pos="5040"/>
                <w:tab w:val="left" w:pos="5760"/>
                <w:tab w:val="left" w:pos="6480"/>
                <w:tab w:val="left" w:pos="8280"/>
              </w:tabs>
              <w:rPr>
                <w:b/>
              </w:rPr>
            </w:pPr>
            <w:r w:rsidRPr="00DE31AC">
              <w:rPr>
                <w:b/>
              </w:rPr>
              <w:t>Weekly topic:</w:t>
            </w:r>
            <w:r w:rsidRPr="00DE31AC">
              <w:rPr>
                <w:b/>
              </w:rPr>
              <w:tab/>
            </w:r>
            <w:r w:rsidRPr="00DE31AC">
              <w:rPr>
                <w:b/>
              </w:rPr>
              <w:tab/>
            </w:r>
            <w:r w:rsidRPr="00DE31AC">
              <w:rPr>
                <w:b/>
              </w:rPr>
              <w:tab/>
            </w:r>
            <w:r w:rsidRPr="00DE31AC">
              <w:rPr>
                <w:b/>
              </w:rPr>
              <w:tab/>
            </w:r>
            <w:r w:rsidRPr="00DE31AC">
              <w:rPr>
                <w:b/>
              </w:rPr>
              <w:tab/>
            </w:r>
            <w:r w:rsidRPr="00DE31AC">
              <w:rPr>
                <w:b/>
              </w:rPr>
              <w:tab/>
            </w:r>
            <w:r w:rsidRPr="00DE31AC">
              <w:rPr>
                <w:b/>
              </w:rPr>
              <w:tab/>
            </w:r>
            <w:r w:rsidRPr="00DE31AC">
              <w:rPr>
                <w:b/>
              </w:rPr>
              <w:tab/>
            </w:r>
            <w:r w:rsidRPr="00DE31AC">
              <w:rPr>
                <w:b/>
              </w:rPr>
              <w:tab/>
              <w:t>Assignments/Tests</w:t>
            </w:r>
          </w:p>
        </w:tc>
        <w:tc>
          <w:tcPr>
            <w:tcW w:w="3712" w:type="dxa"/>
          </w:tcPr>
          <w:p w:rsidR="00C22977" w:rsidRPr="00DE31AC" w:rsidRDefault="00C22977" w:rsidP="00C22977">
            <w:pPr>
              <w:tabs>
                <w:tab w:val="left" w:pos="720"/>
                <w:tab w:val="left" w:pos="1440"/>
                <w:tab w:val="left" w:pos="2160"/>
                <w:tab w:val="left" w:pos="2880"/>
                <w:tab w:val="left" w:pos="3600"/>
                <w:tab w:val="left" w:pos="4320"/>
                <w:tab w:val="left" w:pos="5040"/>
                <w:tab w:val="left" w:pos="5760"/>
                <w:tab w:val="left" w:pos="6480"/>
                <w:tab w:val="left" w:pos="8280"/>
              </w:tabs>
              <w:rPr>
                <w:b/>
              </w:rPr>
            </w:pPr>
            <w:r w:rsidRPr="00DE31AC">
              <w:rPr>
                <w:b/>
              </w:rPr>
              <w:t>Assignments/Tests</w:t>
            </w:r>
          </w:p>
        </w:tc>
      </w:tr>
      <w:tr w:rsidR="00C22977" w:rsidRPr="00DE31AC" w:rsidTr="001712DE">
        <w:tc>
          <w:tcPr>
            <w:tcW w:w="5864" w:type="dxa"/>
          </w:tcPr>
          <w:p w:rsidR="00C22977" w:rsidRPr="00DE31AC" w:rsidRDefault="00C22977" w:rsidP="00C22977">
            <w:r w:rsidRPr="00DE31AC">
              <w:t>Project Development and Management in Tribal Communities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Creating vision and partnership</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Project scope, assumptions, goals and objectives</w:t>
            </w:r>
          </w:p>
        </w:tc>
        <w:tc>
          <w:tcPr>
            <w:tcW w:w="3712" w:type="dxa"/>
          </w:tcPr>
          <w:p w:rsidR="00C22977" w:rsidRPr="00DE31AC" w:rsidRDefault="00C22977" w:rsidP="00C22977">
            <w:r w:rsidRPr="00DE31AC">
              <w:t>Written Vision/Concept paper due</w:t>
            </w:r>
          </w:p>
          <w:p w:rsidR="00C22977" w:rsidRPr="00DE31AC" w:rsidRDefault="00C22977" w:rsidP="00C22977">
            <w:r w:rsidRPr="00DE31AC">
              <w:t>Presentation of Project</w:t>
            </w:r>
          </w:p>
        </w:tc>
      </w:tr>
      <w:tr w:rsidR="00C22977" w:rsidRPr="00DE31AC" w:rsidTr="001712DE">
        <w:tc>
          <w:tcPr>
            <w:tcW w:w="5864" w:type="dxa"/>
          </w:tcPr>
          <w:p w:rsidR="00C22977" w:rsidRPr="00DE31AC" w:rsidRDefault="00C22977" w:rsidP="00C22977">
            <w:r w:rsidRPr="00DE31AC">
              <w:t>Developing project proposals</w:t>
            </w:r>
            <w:r w:rsidR="00703A08" w:rsidRPr="00DE31AC">
              <w:t>(plans)</w:t>
            </w:r>
            <w:r w:rsidRPr="00DE31AC">
              <w:t>:  timelines, resource needs &amp; budgets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Project evaluation</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Human Resource Management</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Financial Managements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Engaging Tribal Communities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Project collaboration between organizations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Presentation of project results</w:t>
            </w:r>
          </w:p>
        </w:tc>
        <w:tc>
          <w:tcPr>
            <w:tcW w:w="3712" w:type="dxa"/>
          </w:tcPr>
          <w:p w:rsidR="00C22977" w:rsidRPr="00DE31AC" w:rsidRDefault="00C22977" w:rsidP="00C22977">
            <w:r w:rsidRPr="00DE31AC">
              <w:t>Final Project Report</w:t>
            </w:r>
          </w:p>
          <w:p w:rsidR="00C22977" w:rsidRPr="00DE31AC" w:rsidRDefault="00C22977" w:rsidP="00C22977">
            <w:r w:rsidRPr="00DE31AC">
              <w:t>Presentation of Project results</w:t>
            </w:r>
          </w:p>
        </w:tc>
      </w:tr>
      <w:tr w:rsidR="00C22977" w:rsidRPr="00DE31AC" w:rsidTr="001712DE">
        <w:tc>
          <w:tcPr>
            <w:tcW w:w="5864" w:type="dxa"/>
          </w:tcPr>
          <w:p w:rsidR="00C22977" w:rsidRPr="00DE31AC" w:rsidRDefault="00C22977" w:rsidP="00C22977">
            <w:r w:rsidRPr="00DE31AC">
              <w:t>Course conclusion/Final exam</w:t>
            </w:r>
          </w:p>
        </w:tc>
        <w:tc>
          <w:tcPr>
            <w:tcW w:w="3712" w:type="dxa"/>
          </w:tcPr>
          <w:p w:rsidR="00C22977" w:rsidRPr="00DE31AC" w:rsidRDefault="00C22977" w:rsidP="00C22977">
            <w:r w:rsidRPr="00DE31AC">
              <w:t>Final Exam</w:t>
            </w:r>
          </w:p>
        </w:tc>
      </w:tr>
    </w:tbl>
    <w:p w:rsidR="00C22977" w:rsidRPr="00DE31AC" w:rsidRDefault="00C22977" w:rsidP="00C22977">
      <w:pPr>
        <w:pStyle w:val="ListParagraph"/>
        <w:rPr>
          <w:b/>
        </w:rPr>
      </w:pPr>
    </w:p>
    <w:p w:rsidR="00C22977" w:rsidRPr="00DE31AC" w:rsidRDefault="00C22977" w:rsidP="00C22977">
      <w:r w:rsidRPr="00DE31AC">
        <w:rPr>
          <w:b/>
          <w:u w:val="single"/>
        </w:rPr>
        <w:t>Grading</w:t>
      </w:r>
      <w:r w:rsidRPr="00DE31AC">
        <w:rPr>
          <w:b/>
        </w:rPr>
        <w:t xml:space="preserve">: </w:t>
      </w:r>
    </w:p>
    <w:p w:rsidR="00C22977" w:rsidRPr="00DE31AC" w:rsidRDefault="009C75B8" w:rsidP="00C22977">
      <w:r w:rsidRPr="00DE31AC">
        <w:t>Homework Exercises and Presentations</w:t>
      </w:r>
      <w:r w:rsidR="00C22977" w:rsidRPr="00DE31AC">
        <w:tab/>
      </w:r>
      <w:r w:rsidR="00C22977" w:rsidRPr="00DE31AC">
        <w:tab/>
      </w:r>
      <w:r w:rsidRPr="00DE31AC">
        <w:tab/>
      </w:r>
      <w:r w:rsidRPr="00DE31AC">
        <w:tab/>
        <w:t>1</w:t>
      </w:r>
      <w:r w:rsidR="00C22977" w:rsidRPr="00DE31AC">
        <w:t>5%</w:t>
      </w:r>
    </w:p>
    <w:p w:rsidR="00C22977" w:rsidRPr="00DE31AC" w:rsidRDefault="00C22977" w:rsidP="009B71ED">
      <w:pPr>
        <w:pBdr>
          <w:bottom w:val="single" w:sz="4" w:space="1" w:color="auto"/>
        </w:pBdr>
      </w:pPr>
      <w:r w:rsidRPr="00DE31AC">
        <w:t>Attendance</w:t>
      </w:r>
      <w:r w:rsidRPr="00DE31AC">
        <w:tab/>
      </w:r>
      <w:r w:rsidRPr="00DE31AC">
        <w:tab/>
      </w:r>
      <w:r w:rsidRPr="00DE31AC">
        <w:tab/>
      </w:r>
      <w:r w:rsidRPr="00DE31AC">
        <w:tab/>
      </w:r>
      <w:r w:rsidRPr="00DE31AC">
        <w:tab/>
      </w:r>
      <w:r w:rsidRPr="00DE31AC">
        <w:tab/>
      </w:r>
      <w:r w:rsidRPr="00DE31AC">
        <w:tab/>
      </w:r>
      <w:r w:rsidRPr="00DE31AC">
        <w:tab/>
      </w:r>
      <w:r w:rsidR="009C75B8" w:rsidRPr="00DE31AC">
        <w:t>15%</w:t>
      </w:r>
    </w:p>
    <w:p w:rsidR="009C75B8" w:rsidRPr="00DE31AC" w:rsidRDefault="009C75B8" w:rsidP="009B71ED">
      <w:pPr>
        <w:pBdr>
          <w:bottom w:val="single" w:sz="4" w:space="1" w:color="auto"/>
        </w:pBdr>
      </w:pPr>
      <w:r w:rsidRPr="00DE31AC">
        <w:t>Project</w:t>
      </w:r>
      <w:r w:rsidRPr="00DE31AC">
        <w:tab/>
      </w:r>
      <w:r w:rsidRPr="00DE31AC">
        <w:tab/>
      </w:r>
      <w:r w:rsidRPr="00DE31AC">
        <w:tab/>
      </w:r>
      <w:r w:rsidRPr="00DE31AC">
        <w:tab/>
      </w:r>
      <w:r w:rsidRPr="00DE31AC">
        <w:tab/>
      </w:r>
      <w:r w:rsidRPr="00DE31AC">
        <w:tab/>
      </w:r>
      <w:r w:rsidRPr="00DE31AC">
        <w:tab/>
      </w:r>
      <w:r w:rsidRPr="00DE31AC">
        <w:tab/>
      </w:r>
      <w:r w:rsidRPr="00DE31AC">
        <w:tab/>
        <w:t>45%</w:t>
      </w:r>
    </w:p>
    <w:p w:rsidR="009C75B8" w:rsidRPr="00DE31AC" w:rsidRDefault="009C75B8" w:rsidP="009B71ED">
      <w:pPr>
        <w:pBdr>
          <w:bottom w:val="single" w:sz="4" w:space="1" w:color="auto"/>
        </w:pBdr>
        <w:rPr>
          <w:u w:val="single"/>
        </w:rPr>
      </w:pPr>
      <w:r w:rsidRPr="00DE31AC">
        <w:t>Exams</w:t>
      </w:r>
      <w:r w:rsidRPr="00DE31AC">
        <w:tab/>
      </w:r>
      <w:r w:rsidRPr="00DE31AC">
        <w:tab/>
      </w:r>
      <w:r w:rsidRPr="00DE31AC">
        <w:tab/>
      </w:r>
      <w:r w:rsidRPr="00DE31AC">
        <w:tab/>
      </w:r>
      <w:r w:rsidRPr="00DE31AC">
        <w:tab/>
      </w:r>
      <w:r w:rsidRPr="00DE31AC">
        <w:tab/>
      </w:r>
      <w:r w:rsidRPr="00DE31AC">
        <w:tab/>
      </w:r>
      <w:r w:rsidRPr="00DE31AC">
        <w:tab/>
      </w:r>
      <w:r w:rsidRPr="00DE31AC">
        <w:tab/>
        <w:t>25%</w:t>
      </w:r>
    </w:p>
    <w:p w:rsidR="00C22977" w:rsidRPr="00DE31AC" w:rsidRDefault="009B71ED" w:rsidP="00C22977">
      <w:r w:rsidRPr="00DE31AC">
        <w:t>Total Points</w:t>
      </w:r>
      <w:r w:rsidR="00C22977" w:rsidRPr="00DE31AC">
        <w:tab/>
      </w:r>
      <w:r w:rsidR="00C22977" w:rsidRPr="00DE31AC">
        <w:tab/>
      </w:r>
      <w:r w:rsidR="00C22977" w:rsidRPr="00DE31AC">
        <w:tab/>
      </w:r>
      <w:r w:rsidR="00C22977" w:rsidRPr="00DE31AC">
        <w:tab/>
      </w:r>
      <w:r w:rsidR="00C22977" w:rsidRPr="00DE31AC">
        <w:tab/>
      </w:r>
      <w:r w:rsidR="00C22977" w:rsidRPr="00DE31AC">
        <w:tab/>
      </w:r>
      <w:r w:rsidR="00C22977" w:rsidRPr="00DE31AC">
        <w:tab/>
      </w:r>
      <w:r w:rsidR="00C22977" w:rsidRPr="00DE31AC">
        <w:tab/>
        <w:t>100%</w:t>
      </w:r>
    </w:p>
    <w:p w:rsidR="00C22977" w:rsidRPr="00DE31AC" w:rsidRDefault="00C22977" w:rsidP="00C22977">
      <w:pPr>
        <w:ind w:left="360"/>
      </w:pPr>
    </w:p>
    <w:p w:rsidR="00C22977" w:rsidRPr="00DE31AC" w:rsidRDefault="00C22977" w:rsidP="00C22977">
      <w:pPr>
        <w:autoSpaceDE w:val="0"/>
        <w:autoSpaceDN w:val="0"/>
        <w:adjustRightInd w:val="0"/>
        <w:rPr>
          <w:b/>
          <w:u w:val="single"/>
        </w:rPr>
      </w:pPr>
      <w:r w:rsidRPr="00DE31AC">
        <w:rPr>
          <w:b/>
          <w:u w:val="single"/>
        </w:rPr>
        <w:t>Grading Scale:</w:t>
      </w:r>
    </w:p>
    <w:p w:rsidR="00C22977" w:rsidRPr="00DE31AC" w:rsidRDefault="00C22977" w:rsidP="00C22977">
      <w:pPr>
        <w:pStyle w:val="ListParagraph"/>
        <w:autoSpaceDE w:val="0"/>
        <w:autoSpaceDN w:val="0"/>
        <w:adjustRightInd w:val="0"/>
      </w:pP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C22977" w:rsidRPr="00DE31AC" w:rsidTr="00C22977">
        <w:trPr>
          <w:trHeight w:val="276"/>
        </w:trPr>
        <w:tc>
          <w:tcPr>
            <w:tcW w:w="2383" w:type="dxa"/>
            <w:shd w:val="clear" w:color="auto" w:fill="auto"/>
            <w:noWrap/>
            <w:vAlign w:val="bottom"/>
          </w:tcPr>
          <w:p w:rsidR="00C22977" w:rsidRPr="00DE31AC" w:rsidRDefault="00C22977" w:rsidP="00C22977">
            <w:r w:rsidRPr="00DE31AC">
              <w:t>A = 93-100</w:t>
            </w:r>
          </w:p>
        </w:tc>
        <w:tc>
          <w:tcPr>
            <w:tcW w:w="1579" w:type="dxa"/>
            <w:shd w:val="clear" w:color="auto" w:fill="auto"/>
            <w:noWrap/>
            <w:vAlign w:val="bottom"/>
          </w:tcPr>
          <w:p w:rsidR="00C22977" w:rsidRPr="00DE31AC" w:rsidRDefault="00C22977" w:rsidP="00C22977">
            <w:r w:rsidRPr="00DE31AC">
              <w:t>A- = 90-92</w:t>
            </w:r>
          </w:p>
        </w:tc>
        <w:tc>
          <w:tcPr>
            <w:tcW w:w="1473" w:type="dxa"/>
            <w:shd w:val="clear" w:color="auto" w:fill="auto"/>
            <w:noWrap/>
            <w:vAlign w:val="bottom"/>
          </w:tcPr>
          <w:p w:rsidR="00C22977" w:rsidRPr="00DE31AC" w:rsidRDefault="00C22977" w:rsidP="00C22977"/>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B+ = 87-89</w:t>
            </w:r>
          </w:p>
        </w:tc>
        <w:tc>
          <w:tcPr>
            <w:tcW w:w="1579" w:type="dxa"/>
            <w:shd w:val="clear" w:color="auto" w:fill="auto"/>
            <w:noWrap/>
            <w:vAlign w:val="bottom"/>
          </w:tcPr>
          <w:p w:rsidR="00C22977" w:rsidRPr="00DE31AC" w:rsidRDefault="00C22977" w:rsidP="00C22977">
            <w:r w:rsidRPr="00DE31AC">
              <w:t>B = 83-86</w:t>
            </w:r>
          </w:p>
        </w:tc>
        <w:tc>
          <w:tcPr>
            <w:tcW w:w="1473" w:type="dxa"/>
            <w:shd w:val="clear" w:color="auto" w:fill="auto"/>
            <w:noWrap/>
            <w:vAlign w:val="bottom"/>
          </w:tcPr>
          <w:p w:rsidR="00C22977" w:rsidRPr="00DE31AC" w:rsidRDefault="00C22977" w:rsidP="00C22977">
            <w:r w:rsidRPr="00DE31AC">
              <w:t>B- = 80-82</w:t>
            </w:r>
          </w:p>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C+ = 77-79</w:t>
            </w:r>
          </w:p>
        </w:tc>
        <w:tc>
          <w:tcPr>
            <w:tcW w:w="1579" w:type="dxa"/>
            <w:shd w:val="clear" w:color="auto" w:fill="auto"/>
            <w:noWrap/>
            <w:vAlign w:val="bottom"/>
          </w:tcPr>
          <w:p w:rsidR="00C22977" w:rsidRPr="00DE31AC" w:rsidRDefault="00C22977" w:rsidP="00C22977">
            <w:r w:rsidRPr="00DE31AC">
              <w:t>C = 73-76</w:t>
            </w:r>
          </w:p>
        </w:tc>
        <w:tc>
          <w:tcPr>
            <w:tcW w:w="1473" w:type="dxa"/>
            <w:shd w:val="clear" w:color="auto" w:fill="auto"/>
            <w:noWrap/>
            <w:vAlign w:val="bottom"/>
          </w:tcPr>
          <w:p w:rsidR="00C22977" w:rsidRPr="00DE31AC" w:rsidRDefault="00C22977" w:rsidP="00C22977">
            <w:r w:rsidRPr="00DE31AC">
              <w:t>C- = 70-72</w:t>
            </w:r>
          </w:p>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D+ = 67-69</w:t>
            </w:r>
          </w:p>
        </w:tc>
        <w:tc>
          <w:tcPr>
            <w:tcW w:w="1579" w:type="dxa"/>
            <w:shd w:val="clear" w:color="auto" w:fill="auto"/>
            <w:noWrap/>
            <w:vAlign w:val="bottom"/>
          </w:tcPr>
          <w:p w:rsidR="00C22977" w:rsidRPr="00DE31AC" w:rsidRDefault="00C22977" w:rsidP="00C22977">
            <w:r w:rsidRPr="00DE31AC">
              <w:t>D = 63-66</w:t>
            </w:r>
          </w:p>
        </w:tc>
        <w:tc>
          <w:tcPr>
            <w:tcW w:w="1473" w:type="dxa"/>
            <w:shd w:val="clear" w:color="auto" w:fill="auto"/>
            <w:noWrap/>
            <w:vAlign w:val="bottom"/>
          </w:tcPr>
          <w:p w:rsidR="00C22977" w:rsidRPr="00DE31AC" w:rsidRDefault="00C22977" w:rsidP="00C22977">
            <w:r w:rsidRPr="00DE31AC">
              <w:t>D- = 60-62</w:t>
            </w:r>
          </w:p>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F = Below 60</w:t>
            </w:r>
          </w:p>
        </w:tc>
        <w:tc>
          <w:tcPr>
            <w:tcW w:w="1579" w:type="dxa"/>
            <w:shd w:val="clear" w:color="auto" w:fill="auto"/>
            <w:noWrap/>
            <w:vAlign w:val="bottom"/>
          </w:tcPr>
          <w:p w:rsidR="00C22977" w:rsidRPr="00DE31AC" w:rsidRDefault="00C22977" w:rsidP="00C22977"/>
        </w:tc>
        <w:tc>
          <w:tcPr>
            <w:tcW w:w="1473" w:type="dxa"/>
            <w:shd w:val="clear" w:color="auto" w:fill="auto"/>
            <w:noWrap/>
            <w:vAlign w:val="bottom"/>
          </w:tcPr>
          <w:p w:rsidR="00C22977" w:rsidRPr="00DE31AC" w:rsidRDefault="00C22977" w:rsidP="00C22977"/>
        </w:tc>
      </w:tr>
    </w:tbl>
    <w:p w:rsidR="00CC6103" w:rsidRDefault="00CC6103" w:rsidP="00DE31AC">
      <w:pPr>
        <w:autoSpaceDE w:val="0"/>
        <w:autoSpaceDN w:val="0"/>
        <w:adjustRightInd w:val="0"/>
      </w:pPr>
    </w:p>
    <w:sectPr w:rsidR="00CC6103" w:rsidSect="00B501F3">
      <w:headerReference w:type="default" r:id="rId9"/>
      <w:footerReference w:type="default" r:id="rId10"/>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2DE" w:rsidRDefault="001712DE">
      <w:r>
        <w:separator/>
      </w:r>
    </w:p>
  </w:endnote>
  <w:endnote w:type="continuationSeparator" w:id="0">
    <w:p w:rsidR="001712DE" w:rsidRDefault="00171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0322"/>
      <w:docPartObj>
        <w:docPartGallery w:val="Page Numbers (Bottom of Page)"/>
        <w:docPartUnique/>
      </w:docPartObj>
    </w:sdtPr>
    <w:sdtContent>
      <w:p w:rsidR="001712DE" w:rsidRDefault="00E83530">
        <w:pPr>
          <w:pStyle w:val="Footer"/>
          <w:jc w:val="right"/>
        </w:pPr>
        <w:fldSimple w:instr=" PAGE   \* MERGEFORMAT ">
          <w:r w:rsidR="001043B4">
            <w:rPr>
              <w:noProof/>
            </w:rPr>
            <w:t>3</w:t>
          </w:r>
        </w:fldSimple>
      </w:p>
    </w:sdtContent>
  </w:sdt>
  <w:p w:rsidR="001712DE" w:rsidRDefault="001712DE">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2DE" w:rsidRDefault="001712DE">
      <w:r>
        <w:separator/>
      </w:r>
    </w:p>
  </w:footnote>
  <w:footnote w:type="continuationSeparator" w:id="0">
    <w:p w:rsidR="001712DE" w:rsidRDefault="001712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DE" w:rsidRDefault="001712DE">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D6D59"/>
    <w:multiLevelType w:val="hybridMultilevel"/>
    <w:tmpl w:val="813C5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B5112"/>
    <w:multiLevelType w:val="hybridMultilevel"/>
    <w:tmpl w:val="B282AD66"/>
    <w:lvl w:ilvl="0" w:tplc="F17011E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AB6504"/>
    <w:rsid w:val="00037154"/>
    <w:rsid w:val="00045177"/>
    <w:rsid w:val="000654C2"/>
    <w:rsid w:val="00067121"/>
    <w:rsid w:val="000779F7"/>
    <w:rsid w:val="000A2B1D"/>
    <w:rsid w:val="000B01C6"/>
    <w:rsid w:val="000E60A6"/>
    <w:rsid w:val="000F723E"/>
    <w:rsid w:val="001043B4"/>
    <w:rsid w:val="00110BEE"/>
    <w:rsid w:val="00124783"/>
    <w:rsid w:val="00130FFA"/>
    <w:rsid w:val="001344B6"/>
    <w:rsid w:val="0013693F"/>
    <w:rsid w:val="00136BFE"/>
    <w:rsid w:val="0015787D"/>
    <w:rsid w:val="001712DE"/>
    <w:rsid w:val="001732F3"/>
    <w:rsid w:val="001946BC"/>
    <w:rsid w:val="001D3DBB"/>
    <w:rsid w:val="00221A28"/>
    <w:rsid w:val="002268EF"/>
    <w:rsid w:val="00256896"/>
    <w:rsid w:val="00267F4C"/>
    <w:rsid w:val="00280507"/>
    <w:rsid w:val="00282FC6"/>
    <w:rsid w:val="002C3F75"/>
    <w:rsid w:val="003106D6"/>
    <w:rsid w:val="003216A2"/>
    <w:rsid w:val="00366F84"/>
    <w:rsid w:val="003955DA"/>
    <w:rsid w:val="003A64C4"/>
    <w:rsid w:val="003B7C3C"/>
    <w:rsid w:val="003E1A33"/>
    <w:rsid w:val="003E3433"/>
    <w:rsid w:val="00450E72"/>
    <w:rsid w:val="00462DA4"/>
    <w:rsid w:val="00472982"/>
    <w:rsid w:val="004924C1"/>
    <w:rsid w:val="0049609B"/>
    <w:rsid w:val="004C22F9"/>
    <w:rsid w:val="00535A91"/>
    <w:rsid w:val="005433F9"/>
    <w:rsid w:val="00597486"/>
    <w:rsid w:val="005B5537"/>
    <w:rsid w:val="0060505B"/>
    <w:rsid w:val="00617B01"/>
    <w:rsid w:val="0063261B"/>
    <w:rsid w:val="00634CE0"/>
    <w:rsid w:val="00637EB3"/>
    <w:rsid w:val="00647A6A"/>
    <w:rsid w:val="00667B4F"/>
    <w:rsid w:val="00676DC1"/>
    <w:rsid w:val="006A3DFA"/>
    <w:rsid w:val="006E6316"/>
    <w:rsid w:val="006F6440"/>
    <w:rsid w:val="006F7A0C"/>
    <w:rsid w:val="00703A08"/>
    <w:rsid w:val="00740A5B"/>
    <w:rsid w:val="00763799"/>
    <w:rsid w:val="00763D33"/>
    <w:rsid w:val="007A555F"/>
    <w:rsid w:val="007A5963"/>
    <w:rsid w:val="007A5CEF"/>
    <w:rsid w:val="007B3377"/>
    <w:rsid w:val="007D3B7A"/>
    <w:rsid w:val="007D6B9B"/>
    <w:rsid w:val="008554F1"/>
    <w:rsid w:val="008B1F47"/>
    <w:rsid w:val="008E4194"/>
    <w:rsid w:val="008F7CD6"/>
    <w:rsid w:val="0090448C"/>
    <w:rsid w:val="009057D8"/>
    <w:rsid w:val="00906F50"/>
    <w:rsid w:val="009B71ED"/>
    <w:rsid w:val="009C75B8"/>
    <w:rsid w:val="009D58ED"/>
    <w:rsid w:val="009E092F"/>
    <w:rsid w:val="00A74B9D"/>
    <w:rsid w:val="00A75A88"/>
    <w:rsid w:val="00A83BD0"/>
    <w:rsid w:val="00A84677"/>
    <w:rsid w:val="00A84ED3"/>
    <w:rsid w:val="00AB6504"/>
    <w:rsid w:val="00AC5EEE"/>
    <w:rsid w:val="00B30AA6"/>
    <w:rsid w:val="00B375AD"/>
    <w:rsid w:val="00B501F3"/>
    <w:rsid w:val="00B860E1"/>
    <w:rsid w:val="00BF0AA8"/>
    <w:rsid w:val="00C010FF"/>
    <w:rsid w:val="00C01222"/>
    <w:rsid w:val="00C04651"/>
    <w:rsid w:val="00C147E1"/>
    <w:rsid w:val="00C22977"/>
    <w:rsid w:val="00C27855"/>
    <w:rsid w:val="00C40DF0"/>
    <w:rsid w:val="00C45AFF"/>
    <w:rsid w:val="00C9651A"/>
    <w:rsid w:val="00CB6189"/>
    <w:rsid w:val="00CC6103"/>
    <w:rsid w:val="00CD7AD0"/>
    <w:rsid w:val="00D2032C"/>
    <w:rsid w:val="00D316E5"/>
    <w:rsid w:val="00D87B75"/>
    <w:rsid w:val="00D97E51"/>
    <w:rsid w:val="00DA4FD4"/>
    <w:rsid w:val="00DB00F6"/>
    <w:rsid w:val="00DD3CD0"/>
    <w:rsid w:val="00DD5FC9"/>
    <w:rsid w:val="00DD6F28"/>
    <w:rsid w:val="00DE31AC"/>
    <w:rsid w:val="00E125B6"/>
    <w:rsid w:val="00E17786"/>
    <w:rsid w:val="00E52F9C"/>
    <w:rsid w:val="00E83530"/>
    <w:rsid w:val="00EC01A1"/>
    <w:rsid w:val="00ED070D"/>
    <w:rsid w:val="00EE0B4D"/>
    <w:rsid w:val="00EF2752"/>
    <w:rsid w:val="00F32C30"/>
    <w:rsid w:val="00F5342F"/>
    <w:rsid w:val="00F671C9"/>
    <w:rsid w:val="00F80D66"/>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link w:val="FooterChar"/>
    <w:uiPriority w:val="99"/>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 w:type="paragraph" w:styleId="ListParagraph">
    <w:name w:val="List Paragraph"/>
    <w:basedOn w:val="Normal"/>
    <w:uiPriority w:val="34"/>
    <w:qFormat/>
    <w:rsid w:val="00C22977"/>
    <w:pPr>
      <w:ind w:left="720"/>
      <w:contextualSpacing/>
    </w:pPr>
  </w:style>
  <w:style w:type="character" w:styleId="Strong">
    <w:name w:val="Strong"/>
    <w:basedOn w:val="DefaultParagraphFont"/>
    <w:uiPriority w:val="99"/>
    <w:qFormat/>
    <w:rsid w:val="001344B6"/>
    <w:rPr>
      <w:rFonts w:ascii="Times New Roman" w:hAnsi="Times New Roman" w:cs="Times New Roman" w:hint="default"/>
      <w:b/>
      <w:bCs/>
    </w:rPr>
  </w:style>
  <w:style w:type="character" w:customStyle="1" w:styleId="FooterChar">
    <w:name w:val="Footer Char"/>
    <w:basedOn w:val="DefaultParagraphFont"/>
    <w:link w:val="Footer"/>
    <w:uiPriority w:val="99"/>
    <w:rsid w:val="00F5342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wic.edu/content/catalogclass-schedu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A7D65-AC80-4054-918C-842BAA8E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6792</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szawoysky</cp:lastModifiedBy>
  <cp:revision>6</cp:revision>
  <cp:lastPrinted>2012-08-02T19:06:00Z</cp:lastPrinted>
  <dcterms:created xsi:type="dcterms:W3CDTF">2012-08-02T19:07:00Z</dcterms:created>
  <dcterms:modified xsi:type="dcterms:W3CDTF">2012-10-22T22:57:00Z</dcterms:modified>
</cp:coreProperties>
</file>