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1D" w:rsidRDefault="00165A1D" w:rsidP="00165A1D">
      <w:pPr>
        <w:jc w:val="center"/>
        <w:rPr>
          <w:rFonts w:asciiTheme="majorHAnsi" w:hAnsiTheme="majorHAnsi"/>
          <w:b/>
          <w:bCs/>
          <w:i/>
          <w:color w:val="002060"/>
          <w:sz w:val="20"/>
          <w:szCs w:val="20"/>
        </w:rPr>
      </w:pPr>
      <w:r w:rsidRPr="00165A1D">
        <w:rPr>
          <w:rFonts w:asciiTheme="majorHAnsi" w:hAnsiTheme="majorHAnsi"/>
          <w:b/>
          <w:bCs/>
          <w:i/>
          <w:color w:val="002060"/>
          <w:sz w:val="20"/>
          <w:szCs w:val="20"/>
        </w:rPr>
        <w:t>Through education, Northwest Indian College promotes indigenous self-determination and knowledge</w:t>
      </w:r>
    </w:p>
    <w:p w:rsidR="006B1DD9" w:rsidRPr="00165A1D" w:rsidRDefault="006B1DD9" w:rsidP="00165A1D">
      <w:pPr>
        <w:jc w:val="center"/>
        <w:rPr>
          <w:rFonts w:asciiTheme="majorHAnsi" w:hAnsiTheme="majorHAnsi"/>
          <w:b/>
          <w:bCs/>
          <w:i/>
          <w:color w:val="002060"/>
          <w:sz w:val="20"/>
          <w:szCs w:val="20"/>
        </w:rPr>
      </w:pPr>
    </w:p>
    <w:p w:rsidR="00165A1D" w:rsidRPr="00165A1D" w:rsidRDefault="00165A1D" w:rsidP="00165A1D">
      <w:pPr>
        <w:jc w:val="center"/>
        <w:rPr>
          <w:rFonts w:asciiTheme="majorHAnsi" w:hAnsiTheme="majorHAnsi"/>
          <w:b/>
          <w:bCs/>
          <w:i/>
          <w:color w:val="0000FF"/>
          <w:sz w:val="20"/>
          <w:szCs w:val="20"/>
        </w:rPr>
      </w:pPr>
    </w:p>
    <w:p w:rsidR="00165A1D" w:rsidRDefault="007D02A7" w:rsidP="00165A1D">
      <w:pPr>
        <w:jc w:val="center"/>
        <w:rPr>
          <w:rFonts w:asciiTheme="majorHAnsi" w:hAnsiTheme="majorHAnsi"/>
        </w:rPr>
      </w:pPr>
      <w:r w:rsidRPr="007D02A7">
        <w:rPr>
          <w:rFonts w:asciiTheme="majorHAnsi" w:hAnsiTheme="majorHAnsi"/>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92.8pt;height:17.6pt" fillcolor="#66f">
            <v:shadow color="#868686"/>
            <v:textpath style="font-family:&quot;Arial Black&quot;;font-size:12pt;v-text-kern:t" trim="t" fitpath="t" string="HUMAN DEVELOPMENT 192"/>
          </v:shape>
        </w:pict>
      </w:r>
      <w:r w:rsidR="00242771">
        <w:rPr>
          <w:rFonts w:asciiTheme="majorHAnsi" w:hAnsiTheme="majorHAnsi"/>
        </w:rPr>
        <w:t xml:space="preserve"> </w:t>
      </w:r>
    </w:p>
    <w:p w:rsidR="00593A47" w:rsidRPr="00593A47" w:rsidRDefault="00593A47" w:rsidP="00593A47">
      <w:pPr>
        <w:jc w:val="center"/>
        <w:rPr>
          <w:rFonts w:ascii="Arial" w:hAnsi="Arial" w:cs="Arial"/>
          <w:color w:val="0000FF"/>
        </w:rPr>
      </w:pPr>
      <w:r w:rsidRPr="00593A47">
        <w:rPr>
          <w:rFonts w:ascii="Century Gothic" w:hAnsi="Century Gothic"/>
          <w:b/>
          <w:color w:val="3366FF"/>
        </w:rPr>
        <w:t>1 credit</w:t>
      </w:r>
    </w:p>
    <w:p w:rsidR="000C1D4F" w:rsidRDefault="000C1D4F" w:rsidP="00165A1D">
      <w:pPr>
        <w:jc w:val="center"/>
        <w:rPr>
          <w:rFonts w:asciiTheme="majorHAnsi" w:hAnsiTheme="majorHAnsi"/>
        </w:rPr>
      </w:pPr>
    </w:p>
    <w:p w:rsidR="00242771" w:rsidRPr="00E1066B" w:rsidRDefault="00242771" w:rsidP="00165A1D">
      <w:pPr>
        <w:jc w:val="center"/>
        <w:rPr>
          <w:rFonts w:asciiTheme="majorHAnsi" w:hAnsiTheme="majorHAnsi"/>
          <w:b/>
          <w:sz w:val="36"/>
          <w:szCs w:val="32"/>
        </w:rPr>
      </w:pPr>
      <w:r w:rsidRPr="00E1066B">
        <w:rPr>
          <w:rFonts w:asciiTheme="majorHAnsi" w:hAnsiTheme="majorHAnsi"/>
          <w:b/>
          <w:sz w:val="36"/>
          <w:szCs w:val="32"/>
        </w:rPr>
        <w:t>Journey of Leadership</w:t>
      </w:r>
      <w:r w:rsidR="00B26E57">
        <w:rPr>
          <w:rFonts w:asciiTheme="majorHAnsi" w:hAnsiTheme="majorHAnsi"/>
          <w:b/>
          <w:sz w:val="36"/>
          <w:szCs w:val="32"/>
        </w:rPr>
        <w:t>: To Relate</w:t>
      </w:r>
    </w:p>
    <w:p w:rsidR="00593A47" w:rsidRPr="00593A47" w:rsidRDefault="00593A47" w:rsidP="00165A1D">
      <w:pPr>
        <w:jc w:val="center"/>
        <w:rPr>
          <w:rFonts w:ascii="Arial" w:hAnsi="Arial" w:cs="Arial"/>
          <w:sz w:val="32"/>
          <w:szCs w:val="32"/>
        </w:rPr>
      </w:pPr>
    </w:p>
    <w:tbl>
      <w:tblPr>
        <w:tblW w:w="1114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2340"/>
        <w:gridCol w:w="2430"/>
        <w:gridCol w:w="2250"/>
        <w:gridCol w:w="2500"/>
      </w:tblGrid>
      <w:tr w:rsidR="00593A47" w:rsidTr="00D73A29">
        <w:trPr>
          <w:trHeight w:val="800"/>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A60D2">
            <w:pPr>
              <w:rPr>
                <w:rFonts w:ascii="Century Gothic" w:hAnsi="Century Gothic"/>
                <w:b/>
                <w:sz w:val="20"/>
                <w:szCs w:val="20"/>
              </w:rPr>
            </w:pPr>
            <w:r w:rsidRPr="000C5CFD">
              <w:rPr>
                <w:rFonts w:ascii="Century Gothic" w:hAnsi="Century Gothic"/>
                <w:b/>
                <w:sz w:val="20"/>
                <w:szCs w:val="20"/>
              </w:rPr>
              <w:t xml:space="preserve">INSTRUCTORS: </w:t>
            </w:r>
          </w:p>
        </w:tc>
        <w:tc>
          <w:tcPr>
            <w:tcW w:w="2340" w:type="dxa"/>
            <w:tcBorders>
              <w:top w:val="single" w:sz="4" w:space="0" w:color="auto"/>
              <w:left w:val="single" w:sz="4" w:space="0" w:color="auto"/>
              <w:bottom w:val="single" w:sz="4" w:space="0" w:color="auto"/>
              <w:right w:val="single" w:sz="4" w:space="0" w:color="auto"/>
            </w:tcBorders>
          </w:tcPr>
          <w:p w:rsidR="001337DE" w:rsidRDefault="00593A47" w:rsidP="00FA60D2">
            <w:pPr>
              <w:rPr>
                <w:rFonts w:ascii="Century Gothic" w:hAnsi="Century Gothic"/>
                <w:b/>
                <w:color w:val="3366FF"/>
                <w:sz w:val="20"/>
                <w:szCs w:val="20"/>
              </w:rPr>
            </w:pPr>
            <w:r>
              <w:rPr>
                <w:rFonts w:ascii="Century Gothic" w:hAnsi="Century Gothic"/>
                <w:b/>
                <w:color w:val="3366FF"/>
                <w:sz w:val="20"/>
                <w:szCs w:val="20"/>
              </w:rPr>
              <w:t xml:space="preserve">Victoria Retasket </w:t>
            </w:r>
          </w:p>
          <w:p w:rsidR="00593A47" w:rsidRDefault="00593A47" w:rsidP="00FA60D2">
            <w:pPr>
              <w:rPr>
                <w:rFonts w:ascii="Century Gothic" w:hAnsi="Century Gothic"/>
                <w:b/>
                <w:color w:val="3366FF"/>
                <w:sz w:val="20"/>
                <w:szCs w:val="20"/>
              </w:rPr>
            </w:pPr>
            <w:r>
              <w:rPr>
                <w:rFonts w:ascii="Century Gothic" w:hAnsi="Century Gothic"/>
                <w:b/>
                <w:color w:val="3366FF"/>
                <w:sz w:val="20"/>
                <w:szCs w:val="20"/>
              </w:rPr>
              <w:t>392-4233</w:t>
            </w:r>
          </w:p>
          <w:p w:rsidR="00593A47" w:rsidRPr="001D4E1B" w:rsidRDefault="007D02A7" w:rsidP="00FA60D2">
            <w:hyperlink r:id="rId7" w:history="1">
              <w:r w:rsidR="00593A47" w:rsidRPr="0080104A">
                <w:rPr>
                  <w:rStyle w:val="Hyperlink"/>
                  <w:rFonts w:ascii="Century Gothic" w:hAnsi="Century Gothic"/>
                  <w:b/>
                  <w:sz w:val="20"/>
                  <w:szCs w:val="20"/>
                </w:rPr>
                <w:t>vretasket@nwic.edu</w:t>
              </w:r>
            </w:hyperlink>
          </w:p>
        </w:tc>
        <w:tc>
          <w:tcPr>
            <w:tcW w:w="2430" w:type="dxa"/>
            <w:tcBorders>
              <w:top w:val="single" w:sz="4" w:space="0" w:color="auto"/>
              <w:left w:val="single" w:sz="4" w:space="0" w:color="auto"/>
              <w:bottom w:val="single" w:sz="4" w:space="0" w:color="auto"/>
              <w:right w:val="single" w:sz="4" w:space="0" w:color="auto"/>
            </w:tcBorders>
          </w:tcPr>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Robin Oyama</w:t>
            </w:r>
          </w:p>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392-4384</w:t>
            </w:r>
          </w:p>
          <w:p w:rsidR="00593A47" w:rsidRDefault="007D02A7" w:rsidP="00161CAE">
            <w:pPr>
              <w:rPr>
                <w:rFonts w:ascii="Century Gothic" w:hAnsi="Century Gothic"/>
                <w:b/>
                <w:color w:val="3366FF"/>
                <w:sz w:val="20"/>
                <w:szCs w:val="20"/>
              </w:rPr>
            </w:pPr>
            <w:hyperlink r:id="rId8" w:history="1">
              <w:r w:rsidR="00161CAE" w:rsidRPr="004C2787">
                <w:rPr>
                  <w:rStyle w:val="Hyperlink"/>
                  <w:rFonts w:ascii="Century Gothic" w:hAnsi="Century Gothic"/>
                  <w:b/>
                  <w:sz w:val="20"/>
                  <w:szCs w:val="20"/>
                </w:rPr>
                <w:t>royama@nwic.edu</w:t>
              </w:r>
            </w:hyperlink>
          </w:p>
        </w:tc>
        <w:tc>
          <w:tcPr>
            <w:tcW w:w="2250" w:type="dxa"/>
            <w:tcBorders>
              <w:top w:val="single" w:sz="4" w:space="0" w:color="auto"/>
              <w:left w:val="single" w:sz="4" w:space="0" w:color="auto"/>
              <w:bottom w:val="single" w:sz="4" w:space="0" w:color="auto"/>
              <w:right w:val="single" w:sz="4" w:space="0" w:color="auto"/>
            </w:tcBorders>
          </w:tcPr>
          <w:p w:rsidR="001337DE" w:rsidRDefault="00593A47" w:rsidP="00FA60D2">
            <w:pPr>
              <w:rPr>
                <w:rFonts w:ascii="Century Gothic" w:hAnsi="Century Gothic"/>
                <w:b/>
                <w:color w:val="3366FF"/>
                <w:sz w:val="20"/>
                <w:szCs w:val="20"/>
              </w:rPr>
            </w:pPr>
            <w:r>
              <w:rPr>
                <w:rFonts w:ascii="Century Gothic" w:hAnsi="Century Gothic"/>
                <w:b/>
                <w:color w:val="3366FF"/>
                <w:sz w:val="20"/>
                <w:szCs w:val="20"/>
              </w:rPr>
              <w:t xml:space="preserve">Ane Berrett  </w:t>
            </w:r>
          </w:p>
          <w:p w:rsidR="00593A47" w:rsidRDefault="00593A47" w:rsidP="00FA60D2">
            <w:r>
              <w:rPr>
                <w:rFonts w:ascii="Century Gothic" w:hAnsi="Century Gothic"/>
                <w:b/>
                <w:color w:val="3366FF"/>
                <w:sz w:val="20"/>
                <w:szCs w:val="20"/>
              </w:rPr>
              <w:t xml:space="preserve">392-4213 </w:t>
            </w:r>
            <w:hyperlink r:id="rId9" w:history="1">
              <w:r w:rsidRPr="0080104A">
                <w:rPr>
                  <w:rStyle w:val="Hyperlink"/>
                  <w:rFonts w:ascii="Century Gothic" w:hAnsi="Century Gothic"/>
                  <w:b/>
                  <w:sz w:val="20"/>
                  <w:szCs w:val="20"/>
                </w:rPr>
                <w:t>aberrett@nwic.edu</w:t>
              </w:r>
            </w:hyperlink>
          </w:p>
          <w:p w:rsidR="00593A47" w:rsidRDefault="00593A47" w:rsidP="00FA60D2">
            <w:pPr>
              <w:rPr>
                <w:rFonts w:ascii="Century Gothic" w:hAnsi="Century Gothic"/>
                <w:b/>
                <w:color w:val="3366FF"/>
                <w:sz w:val="20"/>
                <w:szCs w:val="20"/>
              </w:rPr>
            </w:pPr>
          </w:p>
        </w:tc>
        <w:tc>
          <w:tcPr>
            <w:tcW w:w="2500" w:type="dxa"/>
            <w:tcBorders>
              <w:top w:val="single" w:sz="4" w:space="0" w:color="auto"/>
              <w:left w:val="single" w:sz="4" w:space="0" w:color="auto"/>
              <w:bottom w:val="single" w:sz="4" w:space="0" w:color="auto"/>
              <w:right w:val="single" w:sz="4" w:space="0" w:color="auto"/>
            </w:tcBorders>
          </w:tcPr>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Mark Schneider</w:t>
            </w:r>
          </w:p>
          <w:p w:rsidR="00161CAE" w:rsidRDefault="00161CAE" w:rsidP="00161CAE">
            <w:pPr>
              <w:rPr>
                <w:rFonts w:ascii="Century Gothic" w:hAnsi="Century Gothic"/>
                <w:b/>
                <w:color w:val="3366FF"/>
                <w:sz w:val="20"/>
                <w:szCs w:val="20"/>
              </w:rPr>
            </w:pPr>
            <w:r>
              <w:rPr>
                <w:rFonts w:ascii="Century Gothic" w:hAnsi="Century Gothic"/>
                <w:b/>
                <w:color w:val="3366FF"/>
                <w:sz w:val="20"/>
                <w:szCs w:val="20"/>
              </w:rPr>
              <w:t>255-4417</w:t>
            </w:r>
          </w:p>
          <w:p w:rsidR="00161CAE" w:rsidRDefault="007D02A7" w:rsidP="00161CAE">
            <w:pPr>
              <w:rPr>
                <w:rFonts w:ascii="Century Gothic" w:hAnsi="Century Gothic"/>
                <w:b/>
                <w:color w:val="3366FF"/>
                <w:sz w:val="20"/>
                <w:szCs w:val="20"/>
              </w:rPr>
            </w:pPr>
            <w:hyperlink r:id="rId10" w:history="1">
              <w:r w:rsidR="00161CAE" w:rsidRPr="00367C51">
                <w:rPr>
                  <w:rStyle w:val="Hyperlink"/>
                  <w:rFonts w:ascii="Century Gothic" w:hAnsi="Century Gothic"/>
                  <w:b/>
                  <w:sz w:val="20"/>
                  <w:szCs w:val="20"/>
                </w:rPr>
                <w:t>mschneider@nwic.edu</w:t>
              </w:r>
            </w:hyperlink>
          </w:p>
          <w:p w:rsidR="00593A47" w:rsidRDefault="00593A47" w:rsidP="00223930">
            <w:pPr>
              <w:rPr>
                <w:rFonts w:ascii="Century Gothic" w:hAnsi="Century Gothic"/>
                <w:b/>
                <w:color w:val="3366FF"/>
                <w:sz w:val="20"/>
                <w:szCs w:val="20"/>
              </w:rPr>
            </w:pPr>
          </w:p>
        </w:tc>
      </w:tr>
      <w:tr w:rsidR="00593A47" w:rsidTr="00D73A29">
        <w:trPr>
          <w:trHeight w:val="252"/>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41CE2">
            <w:pPr>
              <w:rPr>
                <w:rFonts w:ascii="Century Gothic" w:hAnsi="Century Gothic"/>
                <w:b/>
                <w:sz w:val="20"/>
                <w:szCs w:val="20"/>
              </w:rPr>
            </w:pPr>
            <w:r w:rsidRPr="000C5CFD">
              <w:rPr>
                <w:rFonts w:ascii="Century Gothic" w:hAnsi="Century Gothic"/>
                <w:b/>
                <w:sz w:val="20"/>
                <w:szCs w:val="20"/>
              </w:rPr>
              <w:t>PLACE &amp; TIME:</w:t>
            </w:r>
          </w:p>
        </w:tc>
        <w:tc>
          <w:tcPr>
            <w:tcW w:w="2340" w:type="dxa"/>
            <w:tcBorders>
              <w:top w:val="single" w:sz="4" w:space="0" w:color="auto"/>
              <w:left w:val="single" w:sz="4" w:space="0" w:color="auto"/>
              <w:bottom w:val="single" w:sz="4" w:space="0" w:color="auto"/>
              <w:right w:val="single" w:sz="4" w:space="0" w:color="auto"/>
            </w:tcBorders>
          </w:tcPr>
          <w:p w:rsidR="00593A47" w:rsidRDefault="005705B5" w:rsidP="00161CAE">
            <w:pPr>
              <w:rPr>
                <w:rFonts w:ascii="Century Gothic" w:hAnsi="Century Gothic"/>
                <w:b/>
                <w:color w:val="3366FF"/>
                <w:sz w:val="20"/>
                <w:szCs w:val="20"/>
              </w:rPr>
            </w:pPr>
            <w:r>
              <w:rPr>
                <w:rFonts w:ascii="Century Gothic" w:hAnsi="Century Gothic"/>
                <w:b/>
                <w:color w:val="3366FF"/>
                <w:sz w:val="20"/>
                <w:szCs w:val="20"/>
              </w:rPr>
              <w:t>Winter</w:t>
            </w:r>
            <w:r w:rsidR="00161CAE">
              <w:rPr>
                <w:rFonts w:ascii="Century Gothic" w:hAnsi="Century Gothic"/>
                <w:b/>
                <w:color w:val="3366FF"/>
                <w:sz w:val="20"/>
                <w:szCs w:val="20"/>
              </w:rPr>
              <w:t xml:space="preserve"> Q</w:t>
            </w:r>
            <w:r w:rsidR="00593A47">
              <w:rPr>
                <w:rFonts w:ascii="Century Gothic" w:hAnsi="Century Gothic"/>
                <w:b/>
                <w:color w:val="3366FF"/>
                <w:sz w:val="20"/>
                <w:szCs w:val="20"/>
              </w:rPr>
              <w:t>uarter</w:t>
            </w:r>
          </w:p>
        </w:tc>
        <w:tc>
          <w:tcPr>
            <w:tcW w:w="2430" w:type="dxa"/>
            <w:tcBorders>
              <w:top w:val="single" w:sz="4" w:space="0" w:color="auto"/>
              <w:left w:val="single" w:sz="4" w:space="0" w:color="auto"/>
              <w:bottom w:val="single" w:sz="4" w:space="0" w:color="auto"/>
              <w:right w:val="single" w:sz="4" w:space="0" w:color="auto"/>
            </w:tcBorders>
          </w:tcPr>
          <w:p w:rsidR="00593A47" w:rsidRDefault="00593A47" w:rsidP="00593A47">
            <w:pPr>
              <w:jc w:val="center"/>
              <w:rPr>
                <w:rFonts w:ascii="Century Gothic" w:hAnsi="Century Gothic"/>
                <w:b/>
                <w:color w:val="3366FF"/>
                <w:sz w:val="20"/>
                <w:szCs w:val="20"/>
              </w:rPr>
            </w:pPr>
            <w:r>
              <w:rPr>
                <w:rFonts w:ascii="Century Gothic" w:hAnsi="Century Gothic"/>
                <w:b/>
                <w:color w:val="3366FF"/>
                <w:sz w:val="20"/>
                <w:szCs w:val="20"/>
              </w:rPr>
              <w:t>Monday, 12-12:50pm</w:t>
            </w:r>
          </w:p>
          <w:p w:rsidR="00593A47" w:rsidRDefault="00593A47" w:rsidP="007E1D17">
            <w:pPr>
              <w:jc w:val="center"/>
              <w:rPr>
                <w:rFonts w:ascii="Century Gothic" w:hAnsi="Century Gothic"/>
                <w:b/>
                <w:color w:val="3366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593A47" w:rsidRDefault="00161CAE" w:rsidP="00161CAE">
            <w:pPr>
              <w:rPr>
                <w:rFonts w:ascii="Century Gothic" w:hAnsi="Century Gothic"/>
                <w:b/>
                <w:color w:val="3366FF"/>
                <w:sz w:val="20"/>
                <w:szCs w:val="20"/>
              </w:rPr>
            </w:pPr>
            <w:r>
              <w:rPr>
                <w:rFonts w:ascii="Century Gothic" w:hAnsi="Century Gothic"/>
                <w:b/>
                <w:color w:val="3366FF"/>
                <w:sz w:val="20"/>
                <w:szCs w:val="20"/>
              </w:rPr>
              <w:t>Kwina 1</w:t>
            </w:r>
            <w:r w:rsidR="000B55F1">
              <w:rPr>
                <w:rFonts w:ascii="Century Gothic" w:hAnsi="Century Gothic"/>
                <w:b/>
                <w:color w:val="3366FF"/>
                <w:sz w:val="20"/>
                <w:szCs w:val="20"/>
              </w:rPr>
              <w:t>12</w:t>
            </w:r>
          </w:p>
        </w:tc>
        <w:tc>
          <w:tcPr>
            <w:tcW w:w="2500" w:type="dxa"/>
            <w:tcBorders>
              <w:top w:val="single" w:sz="4" w:space="0" w:color="auto"/>
              <w:left w:val="single" w:sz="4" w:space="0" w:color="auto"/>
              <w:bottom w:val="single" w:sz="4" w:space="0" w:color="auto"/>
              <w:right w:val="single" w:sz="4" w:space="0" w:color="auto"/>
            </w:tcBorders>
          </w:tcPr>
          <w:p w:rsidR="00D50B0C" w:rsidRDefault="00CB58F0" w:rsidP="00CB58F0">
            <w:pPr>
              <w:rPr>
                <w:rFonts w:ascii="Century Gothic" w:hAnsi="Century Gothic"/>
                <w:b/>
                <w:color w:val="3366FF"/>
                <w:sz w:val="20"/>
                <w:szCs w:val="20"/>
              </w:rPr>
            </w:pPr>
            <w:r>
              <w:rPr>
                <w:rFonts w:ascii="Century Gothic" w:hAnsi="Century Gothic"/>
                <w:b/>
                <w:color w:val="3366FF"/>
                <w:sz w:val="20"/>
                <w:szCs w:val="20"/>
              </w:rPr>
              <w:t>Off</w:t>
            </w:r>
            <w:r w:rsidR="00D50B0C">
              <w:rPr>
                <w:rFonts w:ascii="Century Gothic" w:hAnsi="Century Gothic"/>
                <w:b/>
                <w:color w:val="3366FF"/>
                <w:sz w:val="20"/>
                <w:szCs w:val="20"/>
              </w:rPr>
              <w:t xml:space="preserve">ice Hours: ISL Office </w:t>
            </w:r>
          </w:p>
          <w:p w:rsidR="00D50B0C" w:rsidRDefault="00D50B0C" w:rsidP="00CB58F0">
            <w:pPr>
              <w:rPr>
                <w:rFonts w:ascii="Century Gothic" w:hAnsi="Century Gothic"/>
                <w:b/>
                <w:color w:val="3366FF"/>
                <w:sz w:val="20"/>
                <w:szCs w:val="20"/>
              </w:rPr>
            </w:pPr>
            <w:r>
              <w:rPr>
                <w:rFonts w:ascii="Century Gothic" w:hAnsi="Century Gothic"/>
                <w:b/>
                <w:color w:val="3366FF"/>
                <w:sz w:val="20"/>
                <w:szCs w:val="20"/>
              </w:rPr>
              <w:t>M 1:00-3:0</w:t>
            </w:r>
            <w:r w:rsidR="00CB58F0">
              <w:rPr>
                <w:rFonts w:ascii="Century Gothic" w:hAnsi="Century Gothic"/>
                <w:b/>
                <w:color w:val="3366FF"/>
                <w:sz w:val="20"/>
                <w:szCs w:val="20"/>
              </w:rPr>
              <w:t>0</w:t>
            </w:r>
          </w:p>
          <w:p w:rsidR="00D50B0C" w:rsidRDefault="00D50B0C" w:rsidP="00CB58F0">
            <w:pPr>
              <w:rPr>
                <w:rFonts w:ascii="Century Gothic" w:hAnsi="Century Gothic"/>
                <w:b/>
                <w:color w:val="3366FF"/>
                <w:sz w:val="20"/>
                <w:szCs w:val="20"/>
              </w:rPr>
            </w:pPr>
            <w:r>
              <w:rPr>
                <w:rFonts w:ascii="Century Gothic" w:hAnsi="Century Gothic"/>
                <w:b/>
                <w:color w:val="3366FF"/>
                <w:sz w:val="20"/>
                <w:szCs w:val="20"/>
              </w:rPr>
              <w:t>T 10:00-12:00</w:t>
            </w:r>
          </w:p>
          <w:p w:rsidR="00CB58F0" w:rsidRDefault="00D50B0C" w:rsidP="00CB58F0">
            <w:pPr>
              <w:rPr>
                <w:rFonts w:ascii="Century Gothic" w:hAnsi="Century Gothic"/>
                <w:b/>
                <w:color w:val="3366FF"/>
                <w:sz w:val="20"/>
                <w:szCs w:val="20"/>
              </w:rPr>
            </w:pPr>
            <w:r>
              <w:rPr>
                <w:rFonts w:ascii="Century Gothic" w:hAnsi="Century Gothic"/>
                <w:b/>
                <w:color w:val="3366FF"/>
                <w:sz w:val="20"/>
                <w:szCs w:val="20"/>
              </w:rPr>
              <w:t>W,R,F 8:00-10:00</w:t>
            </w:r>
          </w:p>
          <w:p w:rsidR="00593A47" w:rsidRDefault="00CB58F0" w:rsidP="00CB58F0">
            <w:pPr>
              <w:rPr>
                <w:rFonts w:ascii="Century Gothic" w:hAnsi="Century Gothic"/>
                <w:b/>
                <w:color w:val="3366FF"/>
                <w:sz w:val="20"/>
                <w:szCs w:val="20"/>
              </w:rPr>
            </w:pPr>
            <w:r>
              <w:rPr>
                <w:rFonts w:ascii="Century Gothic" w:hAnsi="Century Gothic"/>
                <w:b/>
                <w:color w:val="3366FF"/>
                <w:sz w:val="20"/>
                <w:szCs w:val="20"/>
              </w:rPr>
              <w:t>Or by appointment</w:t>
            </w:r>
          </w:p>
        </w:tc>
      </w:tr>
      <w:tr w:rsidR="00593A47" w:rsidTr="00D73A29">
        <w:trPr>
          <w:trHeight w:val="764"/>
        </w:trPr>
        <w:tc>
          <w:tcPr>
            <w:tcW w:w="1620" w:type="dxa"/>
            <w:tcBorders>
              <w:top w:val="single" w:sz="4" w:space="0" w:color="auto"/>
              <w:left w:val="single" w:sz="4" w:space="0" w:color="auto"/>
              <w:bottom w:val="single" w:sz="4" w:space="0" w:color="auto"/>
              <w:right w:val="single" w:sz="4" w:space="0" w:color="auto"/>
            </w:tcBorders>
          </w:tcPr>
          <w:p w:rsidR="00593A47" w:rsidRPr="000C5CFD" w:rsidRDefault="00593A47" w:rsidP="00F41CE2">
            <w:pPr>
              <w:rPr>
                <w:rFonts w:ascii="Century Gothic" w:hAnsi="Century Gothic"/>
                <w:b/>
                <w:sz w:val="20"/>
                <w:szCs w:val="20"/>
              </w:rPr>
            </w:pPr>
            <w:r w:rsidRPr="000C5CFD">
              <w:rPr>
                <w:rFonts w:ascii="Century Gothic" w:hAnsi="Century Gothic"/>
                <w:b/>
                <w:sz w:val="20"/>
                <w:szCs w:val="20"/>
              </w:rPr>
              <w:t>TEXT(S):</w:t>
            </w:r>
          </w:p>
        </w:tc>
        <w:tc>
          <w:tcPr>
            <w:tcW w:w="9520" w:type="dxa"/>
            <w:gridSpan w:val="4"/>
            <w:tcBorders>
              <w:top w:val="single" w:sz="4" w:space="0" w:color="auto"/>
              <w:left w:val="single" w:sz="4" w:space="0" w:color="auto"/>
              <w:bottom w:val="single" w:sz="4" w:space="0" w:color="auto"/>
              <w:right w:val="single" w:sz="4" w:space="0" w:color="auto"/>
            </w:tcBorders>
          </w:tcPr>
          <w:p w:rsidR="00DF7A95" w:rsidRDefault="00DF7A95" w:rsidP="00DF7A95">
            <w:pPr>
              <w:rPr>
                <w:rFonts w:ascii="Century Gothic" w:hAnsi="Century Gothic"/>
                <w:b/>
                <w:color w:val="3366FF"/>
                <w:sz w:val="20"/>
                <w:szCs w:val="20"/>
              </w:rPr>
            </w:pPr>
            <w:r>
              <w:rPr>
                <w:rFonts w:ascii="Century Gothic" w:hAnsi="Century Gothic"/>
                <w:b/>
                <w:color w:val="3366FF"/>
                <w:sz w:val="20"/>
                <w:szCs w:val="20"/>
              </w:rPr>
              <w:t xml:space="preserve">Selected readings from: </w:t>
            </w:r>
          </w:p>
          <w:p w:rsidR="00DF7A95" w:rsidRDefault="00DF7A95" w:rsidP="00DF7A95">
            <w:pPr>
              <w:rPr>
                <w:rFonts w:ascii="Century Gothic" w:hAnsi="Century Gothic"/>
                <w:b/>
                <w:color w:val="3366FF"/>
                <w:sz w:val="20"/>
                <w:szCs w:val="20"/>
              </w:rPr>
            </w:pPr>
            <w:r>
              <w:rPr>
                <w:rFonts w:ascii="Century Gothic" w:hAnsi="Century Gothic"/>
                <w:b/>
                <w:color w:val="3366FF"/>
                <w:sz w:val="20"/>
                <w:szCs w:val="20"/>
                <w:u w:val="single"/>
              </w:rPr>
              <w:t>Salsa, Soul, and Spirit: Leadership for a Multicultural Age</w:t>
            </w:r>
            <w:r w:rsidRPr="00114934">
              <w:rPr>
                <w:rFonts w:ascii="Century Gothic" w:hAnsi="Century Gothic"/>
                <w:b/>
                <w:color w:val="3366FF"/>
                <w:sz w:val="20"/>
                <w:szCs w:val="20"/>
              </w:rPr>
              <w:t>,</w:t>
            </w:r>
            <w:r>
              <w:rPr>
                <w:rFonts w:ascii="Century Gothic" w:hAnsi="Century Gothic"/>
                <w:b/>
                <w:color w:val="3366FF"/>
                <w:sz w:val="20"/>
                <w:szCs w:val="20"/>
              </w:rPr>
              <w:t xml:space="preserve"> Juana Bordas</w:t>
            </w:r>
          </w:p>
          <w:p w:rsidR="00593A47" w:rsidRDefault="00DF7A95" w:rsidP="00DF7A95">
            <w:pPr>
              <w:rPr>
                <w:rFonts w:ascii="Century Gothic" w:hAnsi="Century Gothic"/>
                <w:b/>
                <w:color w:val="3366FF"/>
                <w:sz w:val="20"/>
                <w:szCs w:val="20"/>
              </w:rPr>
            </w:pPr>
            <w:r>
              <w:rPr>
                <w:rFonts w:ascii="Century Gothic" w:hAnsi="Century Gothic"/>
                <w:b/>
                <w:color w:val="3366FF"/>
                <w:sz w:val="20"/>
                <w:szCs w:val="20"/>
                <w:u w:val="single"/>
              </w:rPr>
              <w:t>Every Day is a Good Day: Reflections by Contemporary Indigenous Women</w:t>
            </w:r>
            <w:r>
              <w:rPr>
                <w:rFonts w:ascii="Century Gothic" w:hAnsi="Century Gothic"/>
                <w:b/>
                <w:color w:val="3366FF"/>
                <w:sz w:val="20"/>
                <w:szCs w:val="20"/>
              </w:rPr>
              <w:t>, Wilma Mankiller</w:t>
            </w:r>
          </w:p>
        </w:tc>
      </w:tr>
    </w:tbl>
    <w:p w:rsidR="006B1DD9" w:rsidRPr="000A0EAC" w:rsidRDefault="006B1DD9" w:rsidP="003B7C09">
      <w:pPr>
        <w:pStyle w:val="BodyText2"/>
        <w:rPr>
          <w:rFonts w:asciiTheme="majorHAnsi" w:hAnsiTheme="majorHAnsi"/>
          <w:color w:val="0000FF"/>
          <w:sz w:val="16"/>
          <w:szCs w:val="28"/>
        </w:rPr>
      </w:pPr>
    </w:p>
    <w:p w:rsidR="000C5CFD" w:rsidRPr="003E6A96" w:rsidRDefault="000C5CFD" w:rsidP="000C5CFD">
      <w:pPr>
        <w:pStyle w:val="BodyText2"/>
        <w:jc w:val="center"/>
        <w:rPr>
          <w:rFonts w:asciiTheme="majorHAnsi" w:hAnsiTheme="majorHAnsi"/>
          <w:color w:val="0000FF"/>
          <w:sz w:val="28"/>
          <w:szCs w:val="28"/>
        </w:rPr>
      </w:pPr>
      <w:r w:rsidRPr="003E6A96">
        <w:rPr>
          <w:rFonts w:asciiTheme="majorHAnsi" w:hAnsiTheme="majorHAnsi"/>
          <w:color w:val="0000FF"/>
          <w:sz w:val="28"/>
          <w:szCs w:val="28"/>
        </w:rPr>
        <w:t>COURSE DESCRIPTION</w:t>
      </w:r>
    </w:p>
    <w:p w:rsidR="000B55F1" w:rsidRPr="000B55F1" w:rsidRDefault="000B55F1" w:rsidP="000B55F1">
      <w:r w:rsidRPr="000B55F1">
        <w:t>Expands on activities in HMDV 191.  Emphasizes group dynamics, emotional and social intelligence, developing relationships with the community, and planning for a service-learning project.</w:t>
      </w:r>
    </w:p>
    <w:p w:rsidR="003B7C09" w:rsidRPr="000A0EAC" w:rsidRDefault="003B7C09" w:rsidP="000B55F1">
      <w:pPr>
        <w:rPr>
          <w:sz w:val="16"/>
        </w:rPr>
      </w:pPr>
    </w:p>
    <w:p w:rsidR="002D12B5" w:rsidRPr="003B7C09" w:rsidRDefault="002D12B5" w:rsidP="003B7C09">
      <w:pPr>
        <w:pStyle w:val="BodyText2"/>
        <w:rPr>
          <w:rFonts w:asciiTheme="majorHAnsi" w:hAnsiTheme="majorHAnsi"/>
          <w:color w:val="0000FF"/>
          <w:sz w:val="24"/>
          <w:szCs w:val="28"/>
        </w:rPr>
      </w:pPr>
      <w:r w:rsidRPr="003B7C09">
        <w:rPr>
          <w:rFonts w:asciiTheme="majorHAnsi" w:hAnsiTheme="majorHAnsi"/>
          <w:color w:val="0000FF"/>
          <w:sz w:val="24"/>
          <w:szCs w:val="28"/>
        </w:rPr>
        <w:t>Prerequisites</w:t>
      </w:r>
    </w:p>
    <w:p w:rsidR="0033321C" w:rsidRDefault="002D12B5" w:rsidP="00593A47">
      <w:r>
        <w:t>HMDV 191 or Permission</w:t>
      </w:r>
      <w:r w:rsidR="000B55F1">
        <w:t xml:space="preserve"> of Instructor</w:t>
      </w:r>
    </w:p>
    <w:p w:rsidR="003B7C09" w:rsidRPr="000A0EAC" w:rsidRDefault="003B7C09" w:rsidP="00593A47">
      <w:pPr>
        <w:rPr>
          <w:sz w:val="16"/>
        </w:rPr>
      </w:pPr>
    </w:p>
    <w:p w:rsidR="0033321C" w:rsidRPr="003E6A96" w:rsidRDefault="0033321C" w:rsidP="0033321C">
      <w:pPr>
        <w:pStyle w:val="BodyText2"/>
        <w:jc w:val="center"/>
        <w:rPr>
          <w:rFonts w:asciiTheme="majorHAnsi" w:hAnsiTheme="majorHAnsi"/>
          <w:color w:val="0000FF"/>
          <w:sz w:val="28"/>
          <w:szCs w:val="28"/>
        </w:rPr>
      </w:pPr>
      <w:r>
        <w:rPr>
          <w:rFonts w:asciiTheme="majorHAnsi" w:hAnsiTheme="majorHAnsi"/>
          <w:color w:val="0000FF"/>
          <w:sz w:val="28"/>
          <w:szCs w:val="28"/>
        </w:rPr>
        <w:t>NWIC</w:t>
      </w:r>
      <w:r w:rsidRPr="003E6A96">
        <w:rPr>
          <w:rFonts w:asciiTheme="majorHAnsi" w:hAnsiTheme="majorHAnsi"/>
          <w:color w:val="0000FF"/>
          <w:sz w:val="28"/>
          <w:szCs w:val="28"/>
        </w:rPr>
        <w:t xml:space="preserve"> </w:t>
      </w:r>
      <w:r>
        <w:rPr>
          <w:rFonts w:asciiTheme="majorHAnsi" w:hAnsiTheme="majorHAnsi"/>
          <w:color w:val="0000FF"/>
          <w:sz w:val="28"/>
          <w:szCs w:val="28"/>
        </w:rPr>
        <w:t>OUTCOMES</w:t>
      </w:r>
    </w:p>
    <w:p w:rsidR="0033321C" w:rsidRPr="00363E71" w:rsidRDefault="0033321C" w:rsidP="0033321C">
      <w:pPr>
        <w:ind w:left="720"/>
        <w:rPr>
          <w:sz w:val="22"/>
          <w:szCs w:val="22"/>
        </w:rPr>
      </w:pPr>
    </w:p>
    <w:p w:rsidR="0033321C" w:rsidRPr="000B55F1" w:rsidRDefault="0033321C" w:rsidP="00593A47">
      <w:pPr>
        <w:numPr>
          <w:ilvl w:val="0"/>
          <w:numId w:val="1"/>
        </w:numPr>
        <w:rPr>
          <w:szCs w:val="22"/>
        </w:rPr>
      </w:pPr>
      <w:r w:rsidRPr="000B55F1">
        <w:t>Students will be able to apply interpersonal communication skills</w:t>
      </w:r>
      <w:r w:rsidR="000B55F1">
        <w:t>.</w:t>
      </w:r>
    </w:p>
    <w:p w:rsidR="0033321C" w:rsidRPr="000B55F1" w:rsidRDefault="0033321C" w:rsidP="00593A47">
      <w:pPr>
        <w:numPr>
          <w:ilvl w:val="0"/>
          <w:numId w:val="1"/>
        </w:numPr>
        <w:rPr>
          <w:szCs w:val="22"/>
        </w:rPr>
      </w:pPr>
      <w:r w:rsidRPr="000B55F1">
        <w:t>Students will demonstrate an understanding of sense of place.</w:t>
      </w:r>
    </w:p>
    <w:p w:rsidR="0033321C" w:rsidRPr="000B55F1" w:rsidRDefault="0033321C" w:rsidP="00593A47">
      <w:pPr>
        <w:numPr>
          <w:ilvl w:val="0"/>
          <w:numId w:val="1"/>
        </w:numPr>
        <w:rPr>
          <w:szCs w:val="22"/>
        </w:rPr>
      </w:pPr>
      <w:r w:rsidRPr="000B55F1">
        <w:t>Students will demonstrate an understanding of what it is to be a people.</w:t>
      </w:r>
    </w:p>
    <w:p w:rsidR="0033321C" w:rsidRPr="000B55F1" w:rsidRDefault="0033321C" w:rsidP="00593A47">
      <w:pPr>
        <w:numPr>
          <w:ilvl w:val="0"/>
          <w:numId w:val="1"/>
        </w:numPr>
        <w:rPr>
          <w:szCs w:val="22"/>
        </w:rPr>
      </w:pPr>
      <w:r w:rsidRPr="000B55F1">
        <w:t>Students will be able to write standard English.</w:t>
      </w:r>
    </w:p>
    <w:p w:rsidR="00593A47" w:rsidRPr="000A0EAC" w:rsidRDefault="00593A47" w:rsidP="00593A47">
      <w:pPr>
        <w:rPr>
          <w:rFonts w:asciiTheme="majorHAnsi" w:hAnsiTheme="majorHAnsi"/>
          <w:b/>
          <w:bCs/>
          <w:color w:val="0000FF"/>
          <w:sz w:val="16"/>
          <w:szCs w:val="28"/>
        </w:rPr>
      </w:pPr>
    </w:p>
    <w:p w:rsidR="00165A1D" w:rsidRPr="003E6A96" w:rsidRDefault="0033321C" w:rsidP="003778EA">
      <w:pPr>
        <w:pStyle w:val="BodyText2"/>
        <w:jc w:val="center"/>
        <w:rPr>
          <w:rFonts w:asciiTheme="majorHAnsi" w:hAnsiTheme="majorHAnsi"/>
          <w:color w:val="0000FF"/>
          <w:sz w:val="28"/>
          <w:szCs w:val="28"/>
        </w:rPr>
      </w:pPr>
      <w:r>
        <w:rPr>
          <w:rFonts w:asciiTheme="majorHAnsi" w:hAnsiTheme="majorHAnsi"/>
          <w:color w:val="0000FF"/>
          <w:sz w:val="28"/>
          <w:szCs w:val="28"/>
        </w:rPr>
        <w:t>COURSE</w:t>
      </w:r>
      <w:r w:rsidR="00165A1D" w:rsidRPr="003E6A96">
        <w:rPr>
          <w:rFonts w:asciiTheme="majorHAnsi" w:hAnsiTheme="majorHAnsi"/>
          <w:color w:val="0000FF"/>
          <w:sz w:val="28"/>
          <w:szCs w:val="28"/>
        </w:rPr>
        <w:t xml:space="preserve"> </w:t>
      </w:r>
      <w:r>
        <w:rPr>
          <w:rFonts w:asciiTheme="majorHAnsi" w:hAnsiTheme="majorHAnsi"/>
          <w:color w:val="0000FF"/>
          <w:sz w:val="28"/>
          <w:szCs w:val="28"/>
        </w:rPr>
        <w:t>OUTCOMES</w:t>
      </w:r>
    </w:p>
    <w:p w:rsidR="003E6A96" w:rsidRPr="00363E71" w:rsidRDefault="003E6A96" w:rsidP="003778EA">
      <w:pPr>
        <w:pStyle w:val="BodyText2"/>
        <w:jc w:val="center"/>
        <w:rPr>
          <w:b w:val="0"/>
          <w:bCs w:val="0"/>
          <w:color w:val="0000FF"/>
          <w:sz w:val="28"/>
          <w:szCs w:val="28"/>
        </w:rPr>
      </w:pPr>
    </w:p>
    <w:p w:rsidR="000B55F1" w:rsidRPr="000B55F1" w:rsidRDefault="000B55F1" w:rsidP="000B55F1">
      <w:pPr>
        <w:pStyle w:val="ListParagraph"/>
        <w:numPr>
          <w:ilvl w:val="1"/>
          <w:numId w:val="1"/>
        </w:numPr>
        <w:tabs>
          <w:tab w:val="clear" w:pos="1440"/>
          <w:tab w:val="num" w:pos="720"/>
        </w:tabs>
        <w:ind w:left="720"/>
        <w:rPr>
          <w:rFonts w:ascii="Times New Roman" w:hAnsi="Times New Roman"/>
          <w:sz w:val="24"/>
        </w:rPr>
      </w:pPr>
      <w:r w:rsidRPr="000B55F1">
        <w:rPr>
          <w:rFonts w:ascii="Times New Roman" w:hAnsi="Times New Roman"/>
          <w:sz w:val="24"/>
        </w:rPr>
        <w:t>Students will be able to e</w:t>
      </w:r>
      <w:r w:rsidR="00363E71" w:rsidRPr="000B55F1">
        <w:rPr>
          <w:rFonts w:ascii="Times New Roman" w:hAnsi="Times New Roman"/>
          <w:sz w:val="24"/>
        </w:rPr>
        <w:t>stablish and maintain mutually rewarding relationships with community entities</w:t>
      </w:r>
      <w:r>
        <w:rPr>
          <w:rFonts w:ascii="Times New Roman" w:hAnsi="Times New Roman"/>
          <w:sz w:val="24"/>
        </w:rPr>
        <w:t>.</w:t>
      </w:r>
    </w:p>
    <w:p w:rsidR="000B55F1" w:rsidRPr="000B55F1" w:rsidRDefault="000B55F1" w:rsidP="000B55F1">
      <w:pPr>
        <w:pStyle w:val="ListParagraph"/>
        <w:numPr>
          <w:ilvl w:val="1"/>
          <w:numId w:val="1"/>
        </w:numPr>
        <w:tabs>
          <w:tab w:val="clear" w:pos="1440"/>
          <w:tab w:val="num" w:pos="720"/>
        </w:tabs>
        <w:ind w:left="720"/>
        <w:rPr>
          <w:rFonts w:ascii="Times New Roman" w:hAnsi="Times New Roman"/>
          <w:sz w:val="24"/>
        </w:rPr>
      </w:pPr>
      <w:r w:rsidRPr="000B55F1">
        <w:rPr>
          <w:rFonts w:ascii="Times New Roman" w:hAnsi="Times New Roman"/>
          <w:sz w:val="24"/>
        </w:rPr>
        <w:t>Students will be able to work cooperatively with others and apply group dynamic skills</w:t>
      </w:r>
      <w:r>
        <w:rPr>
          <w:rFonts w:ascii="Times New Roman" w:hAnsi="Times New Roman"/>
          <w:sz w:val="24"/>
        </w:rPr>
        <w:t>.</w:t>
      </w:r>
    </w:p>
    <w:p w:rsidR="00C804AA" w:rsidRPr="000B55F1" w:rsidRDefault="000B55F1" w:rsidP="000B55F1">
      <w:pPr>
        <w:pStyle w:val="ListParagraph"/>
        <w:numPr>
          <w:ilvl w:val="1"/>
          <w:numId w:val="1"/>
        </w:numPr>
        <w:tabs>
          <w:tab w:val="clear" w:pos="1440"/>
          <w:tab w:val="num" w:pos="720"/>
        </w:tabs>
        <w:ind w:left="720"/>
        <w:rPr>
          <w:rFonts w:ascii="Times New Roman" w:hAnsi="Times New Roman"/>
          <w:sz w:val="24"/>
        </w:rPr>
      </w:pPr>
      <w:r w:rsidRPr="000B55F1">
        <w:rPr>
          <w:rFonts w:ascii="Times New Roman" w:hAnsi="Times New Roman"/>
          <w:sz w:val="24"/>
        </w:rPr>
        <w:t>Students will be able to apply knowledge and skills of emotional intelligence into daily practice</w:t>
      </w:r>
      <w:r>
        <w:rPr>
          <w:rFonts w:ascii="Times New Roman" w:hAnsi="Times New Roman"/>
          <w:sz w:val="24"/>
        </w:rPr>
        <w:t>.</w:t>
      </w:r>
    </w:p>
    <w:p w:rsidR="000C5CFD" w:rsidRPr="003E6A96" w:rsidRDefault="003C1F9B" w:rsidP="000C5CFD">
      <w:pPr>
        <w:jc w:val="center"/>
        <w:rPr>
          <w:rFonts w:asciiTheme="majorHAnsi" w:hAnsiTheme="majorHAnsi"/>
          <w:b/>
          <w:color w:val="0000FF"/>
          <w:sz w:val="28"/>
          <w:szCs w:val="28"/>
        </w:rPr>
      </w:pPr>
      <w:r>
        <w:rPr>
          <w:rFonts w:asciiTheme="majorHAnsi" w:hAnsiTheme="majorHAnsi"/>
          <w:b/>
          <w:color w:val="0000FF"/>
          <w:sz w:val="28"/>
          <w:szCs w:val="28"/>
        </w:rPr>
        <w:t>WINTER</w:t>
      </w:r>
      <w:r w:rsidR="001815CF">
        <w:rPr>
          <w:rFonts w:asciiTheme="majorHAnsi" w:hAnsiTheme="majorHAnsi"/>
          <w:b/>
          <w:color w:val="0000FF"/>
          <w:sz w:val="28"/>
          <w:szCs w:val="28"/>
        </w:rPr>
        <w:t xml:space="preserve"> </w:t>
      </w:r>
      <w:r w:rsidR="000C5CFD" w:rsidRPr="003E6A96">
        <w:rPr>
          <w:rFonts w:asciiTheme="majorHAnsi" w:hAnsiTheme="majorHAnsi"/>
          <w:b/>
          <w:color w:val="0000FF"/>
          <w:sz w:val="28"/>
          <w:szCs w:val="28"/>
        </w:rPr>
        <w:t>COURSE SCHEDULE</w:t>
      </w:r>
    </w:p>
    <w:p w:rsidR="00F41CE2" w:rsidRDefault="00F41CE2" w:rsidP="00F41CE2"/>
    <w:p w:rsidR="00161CAE" w:rsidRPr="00662952" w:rsidRDefault="00B73C3D" w:rsidP="003778EA">
      <w:pPr>
        <w:jc w:val="center"/>
        <w:rPr>
          <w:u w:val="single"/>
        </w:rPr>
      </w:pPr>
      <w:r w:rsidRPr="00662952">
        <w:rPr>
          <w:u w:val="single"/>
        </w:rPr>
        <w:t xml:space="preserve">Quarter </w:t>
      </w:r>
      <w:r w:rsidR="003C1F9B" w:rsidRPr="00662952">
        <w:rPr>
          <w:u w:val="single"/>
        </w:rPr>
        <w:t>2</w:t>
      </w:r>
      <w:r w:rsidR="00811CD9">
        <w:rPr>
          <w:u w:val="single"/>
        </w:rPr>
        <w:t xml:space="preserve">: </w:t>
      </w:r>
      <w:r w:rsidRPr="00662952">
        <w:rPr>
          <w:u w:val="single"/>
        </w:rPr>
        <w:t xml:space="preserve">Journey of Leadership- To </w:t>
      </w:r>
      <w:r w:rsidR="00811CD9">
        <w:rPr>
          <w:u w:val="single"/>
        </w:rPr>
        <w:t>Relate</w:t>
      </w:r>
    </w:p>
    <w:p w:rsidR="00161CAE" w:rsidRPr="00662952" w:rsidRDefault="00161CAE" w:rsidP="003778EA">
      <w:pPr>
        <w:jc w:val="center"/>
      </w:pP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
        <w:gridCol w:w="8454"/>
      </w:tblGrid>
      <w:tr w:rsidR="00161CAE" w:rsidRPr="00662952">
        <w:trPr>
          <w:trHeight w:val="363"/>
        </w:trPr>
        <w:tc>
          <w:tcPr>
            <w:tcW w:w="969" w:type="dxa"/>
            <w:tcBorders>
              <w:top w:val="single" w:sz="4" w:space="0" w:color="auto"/>
              <w:left w:val="single" w:sz="4" w:space="0" w:color="auto"/>
              <w:bottom w:val="single" w:sz="4" w:space="0" w:color="auto"/>
              <w:right w:val="single" w:sz="4" w:space="0" w:color="auto"/>
            </w:tcBorders>
          </w:tcPr>
          <w:p w:rsidR="00161CAE" w:rsidRPr="00662952" w:rsidRDefault="00161CAE" w:rsidP="00E1066B">
            <w:pPr>
              <w:pStyle w:val="Heading2"/>
              <w:rPr>
                <w:color w:val="0000FF"/>
              </w:rPr>
            </w:pPr>
            <w:r w:rsidRPr="00662952">
              <w:rPr>
                <w:color w:val="0000FF"/>
              </w:rPr>
              <w:t>WEEK</w:t>
            </w:r>
          </w:p>
        </w:tc>
        <w:tc>
          <w:tcPr>
            <w:tcW w:w="8454" w:type="dxa"/>
            <w:tcBorders>
              <w:top w:val="single" w:sz="4" w:space="0" w:color="auto"/>
              <w:left w:val="single" w:sz="4" w:space="0" w:color="auto"/>
              <w:bottom w:val="single" w:sz="4" w:space="0" w:color="auto"/>
              <w:right w:val="single" w:sz="4" w:space="0" w:color="auto"/>
            </w:tcBorders>
          </w:tcPr>
          <w:p w:rsidR="00161CAE" w:rsidRPr="00662952" w:rsidRDefault="00161CAE" w:rsidP="00E1066B">
            <w:pPr>
              <w:jc w:val="center"/>
              <w:rPr>
                <w:b/>
                <w:bCs/>
                <w:color w:val="0000FF"/>
              </w:rPr>
            </w:pPr>
            <w:r w:rsidRPr="00662952">
              <w:rPr>
                <w:b/>
                <w:bCs/>
                <w:color w:val="0000FF"/>
              </w:rPr>
              <w:t>TOPIC</w:t>
            </w:r>
          </w:p>
        </w:tc>
      </w:tr>
      <w:tr w:rsidR="00161CAE" w:rsidRPr="00662952">
        <w:trPr>
          <w:trHeight w:val="386"/>
        </w:trPr>
        <w:tc>
          <w:tcPr>
            <w:tcW w:w="969" w:type="dxa"/>
            <w:tcBorders>
              <w:top w:val="single" w:sz="4" w:space="0" w:color="auto"/>
              <w:left w:val="single" w:sz="4" w:space="0" w:color="auto"/>
              <w:bottom w:val="single" w:sz="4" w:space="0" w:color="auto"/>
              <w:right w:val="single" w:sz="4" w:space="0" w:color="auto"/>
            </w:tcBorders>
          </w:tcPr>
          <w:p w:rsidR="00161CAE" w:rsidRPr="00662952" w:rsidRDefault="00161CAE" w:rsidP="00E1066B">
            <w:pPr>
              <w:jc w:val="center"/>
            </w:pPr>
            <w:r w:rsidRPr="00662952">
              <w:rPr>
                <w:sz w:val="22"/>
                <w:szCs w:val="22"/>
              </w:rPr>
              <w:t>1</w:t>
            </w:r>
          </w:p>
        </w:tc>
        <w:tc>
          <w:tcPr>
            <w:tcW w:w="8454" w:type="dxa"/>
            <w:tcBorders>
              <w:top w:val="single" w:sz="4" w:space="0" w:color="auto"/>
              <w:left w:val="single" w:sz="4" w:space="0" w:color="auto"/>
              <w:bottom w:val="single" w:sz="4" w:space="0" w:color="auto"/>
              <w:right w:val="single" w:sz="4" w:space="0" w:color="auto"/>
            </w:tcBorders>
          </w:tcPr>
          <w:p w:rsidR="00161CAE" w:rsidRPr="00662952" w:rsidRDefault="003C1F9B" w:rsidP="003C1F9B">
            <w:pPr>
              <w:pStyle w:val="Heading4"/>
              <w:ind w:left="-111"/>
              <w:jc w:val="center"/>
              <w:rPr>
                <w:rFonts w:ascii="Times New Roman" w:hAnsi="Times New Roman"/>
                <w:b w:val="0"/>
              </w:rPr>
            </w:pPr>
            <w:r w:rsidRPr="00662952">
              <w:rPr>
                <w:rFonts w:ascii="Times New Roman" w:hAnsi="Times New Roman"/>
                <w:b w:val="0"/>
              </w:rPr>
              <w:t>Building a Circle of Leadership: friends and relations for the journey</w:t>
            </w:r>
          </w:p>
        </w:tc>
      </w:tr>
      <w:tr w:rsidR="003C1F9B" w:rsidRPr="00662952">
        <w:trPr>
          <w:trHeight w:val="725"/>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2</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pStyle w:val="Heading4"/>
              <w:ind w:left="-111"/>
              <w:jc w:val="center"/>
              <w:rPr>
                <w:rFonts w:ascii="Times New Roman" w:hAnsi="Times New Roman"/>
                <w:b w:val="0"/>
              </w:rPr>
            </w:pPr>
            <w:r w:rsidRPr="00662952">
              <w:rPr>
                <w:rFonts w:ascii="Times New Roman" w:hAnsi="Times New Roman"/>
                <w:b w:val="0"/>
              </w:rPr>
              <w:t>Building a Circle of Leadership: friends and relations for the journey (Part 2)</w:t>
            </w:r>
          </w:p>
        </w:tc>
      </w:tr>
      <w:tr w:rsidR="003C1F9B" w:rsidRPr="00662952">
        <w:trPr>
          <w:trHeight w:val="423"/>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3</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ind w:left="-111"/>
              <w:jc w:val="center"/>
            </w:pPr>
            <w:r w:rsidRPr="00662952">
              <w:rPr>
                <w:sz w:val="22"/>
              </w:rPr>
              <w:t>Working together for the common good (team building)</w:t>
            </w:r>
          </w:p>
        </w:tc>
      </w:tr>
      <w:tr w:rsidR="003C1F9B" w:rsidRPr="00662952">
        <w:trPr>
          <w:trHeight w:val="423"/>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4</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ind w:left="-111"/>
              <w:jc w:val="center"/>
            </w:pPr>
            <w:r w:rsidRPr="00662952">
              <w:rPr>
                <w:sz w:val="22"/>
              </w:rPr>
              <w:t>Working together for the common good (Part 2)</w:t>
            </w:r>
          </w:p>
        </w:tc>
      </w:tr>
      <w:tr w:rsidR="003C1F9B" w:rsidRPr="00662952">
        <w:trPr>
          <w:trHeight w:val="713"/>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5</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ind w:left="-111"/>
              <w:jc w:val="center"/>
            </w:pPr>
            <w:r w:rsidRPr="00662952">
              <w:rPr>
                <w:sz w:val="22"/>
              </w:rPr>
              <w:t>Relating to others Inter-relational skills: Emotional Intelligence, conflict resolution, group facilitation, collaboration, mentoring</w:t>
            </w:r>
          </w:p>
        </w:tc>
      </w:tr>
      <w:tr w:rsidR="003C1F9B" w:rsidRPr="00662952">
        <w:trPr>
          <w:trHeight w:val="713"/>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6</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ind w:left="-111"/>
              <w:jc w:val="center"/>
              <w:rPr>
                <w:bCs/>
              </w:rPr>
            </w:pPr>
            <w:r w:rsidRPr="00662952">
              <w:rPr>
                <w:sz w:val="22"/>
              </w:rPr>
              <w:t>Relating to others Inter-relational skills: Emotional Intelligence, conflict resolution, group facilitation, collaboration, mentoring</w:t>
            </w:r>
            <w:r w:rsidRPr="00662952">
              <w:rPr>
                <w:bCs/>
              </w:rPr>
              <w:t xml:space="preserve"> (Part 2)</w:t>
            </w:r>
          </w:p>
        </w:tc>
      </w:tr>
      <w:tr w:rsidR="003C1F9B" w:rsidRPr="00662952">
        <w:trPr>
          <w:trHeight w:val="446"/>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7</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ind w:left="-111"/>
              <w:jc w:val="center"/>
            </w:pPr>
            <w:r w:rsidRPr="00662952">
              <w:rPr>
                <w:sz w:val="22"/>
              </w:rPr>
              <w:t>Identifying virtues and values of leadership: What are they? Ethics, Generosity, Hope, etc</w:t>
            </w:r>
          </w:p>
        </w:tc>
      </w:tr>
      <w:tr w:rsidR="003C1F9B" w:rsidRPr="00662952">
        <w:trPr>
          <w:trHeight w:val="700"/>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8</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tabs>
                <w:tab w:val="left" w:pos="2520"/>
              </w:tabs>
              <w:ind w:left="-111"/>
              <w:jc w:val="center"/>
              <w:rPr>
                <w:bCs/>
              </w:rPr>
            </w:pPr>
            <w:r w:rsidRPr="00662952">
              <w:rPr>
                <w:sz w:val="22"/>
              </w:rPr>
              <w:t>Identifying virtues and values of leadership: What are they? Ethics, Generosity, Hope, etc (Part 2)</w:t>
            </w:r>
          </w:p>
        </w:tc>
      </w:tr>
      <w:tr w:rsidR="003C1F9B" w:rsidRPr="00662952">
        <w:trPr>
          <w:trHeight w:val="700"/>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9</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ind w:left="-111"/>
              <w:jc w:val="center"/>
              <w:rPr>
                <w:u w:val="single"/>
              </w:rPr>
            </w:pPr>
            <w:r w:rsidRPr="00662952">
              <w:rPr>
                <w:sz w:val="22"/>
              </w:rPr>
              <w:t>Planning with community</w:t>
            </w:r>
          </w:p>
          <w:p w:rsidR="003C1F9B" w:rsidRPr="00662952" w:rsidRDefault="003C1F9B" w:rsidP="003C1F9B">
            <w:pPr>
              <w:ind w:left="-111"/>
              <w:jc w:val="center"/>
              <w:rPr>
                <w:bCs/>
              </w:rPr>
            </w:pPr>
          </w:p>
        </w:tc>
      </w:tr>
      <w:tr w:rsidR="003C1F9B" w:rsidRPr="00662952">
        <w:trPr>
          <w:trHeight w:val="700"/>
        </w:trPr>
        <w:tc>
          <w:tcPr>
            <w:tcW w:w="969" w:type="dxa"/>
            <w:tcBorders>
              <w:top w:val="single" w:sz="4" w:space="0" w:color="auto"/>
              <w:left w:val="single" w:sz="4" w:space="0" w:color="auto"/>
              <w:bottom w:val="single" w:sz="4" w:space="0" w:color="auto"/>
              <w:right w:val="single" w:sz="4" w:space="0" w:color="auto"/>
            </w:tcBorders>
          </w:tcPr>
          <w:p w:rsidR="003C1F9B" w:rsidRPr="00662952" w:rsidRDefault="003C1F9B" w:rsidP="00E1066B">
            <w:pPr>
              <w:jc w:val="center"/>
            </w:pPr>
            <w:r w:rsidRPr="00662952">
              <w:rPr>
                <w:sz w:val="22"/>
                <w:szCs w:val="22"/>
              </w:rPr>
              <w:t>10</w:t>
            </w:r>
          </w:p>
        </w:tc>
        <w:tc>
          <w:tcPr>
            <w:tcW w:w="8454" w:type="dxa"/>
            <w:tcBorders>
              <w:top w:val="single" w:sz="4" w:space="0" w:color="auto"/>
              <w:left w:val="single" w:sz="4" w:space="0" w:color="auto"/>
              <w:bottom w:val="single" w:sz="4" w:space="0" w:color="auto"/>
              <w:right w:val="single" w:sz="4" w:space="0" w:color="auto"/>
            </w:tcBorders>
          </w:tcPr>
          <w:p w:rsidR="003C1F9B" w:rsidRPr="00662952" w:rsidRDefault="003C1F9B" w:rsidP="003C1F9B">
            <w:pPr>
              <w:ind w:left="-111"/>
              <w:jc w:val="center"/>
              <w:rPr>
                <w:u w:val="single"/>
              </w:rPr>
            </w:pPr>
            <w:r w:rsidRPr="00662952">
              <w:rPr>
                <w:sz w:val="22"/>
              </w:rPr>
              <w:t>Implementing Service Project Plans</w:t>
            </w:r>
          </w:p>
        </w:tc>
      </w:tr>
    </w:tbl>
    <w:p w:rsidR="003B7C09" w:rsidRDefault="003B7C09" w:rsidP="003E6A96"/>
    <w:p w:rsidR="006B1DD9" w:rsidRDefault="006B1DD9" w:rsidP="003E6A96"/>
    <w:p w:rsidR="003B7C09" w:rsidRDefault="003B7C09" w:rsidP="003B7C09">
      <w:pPr>
        <w:pStyle w:val="Heading1"/>
        <w:rPr>
          <w:rFonts w:asciiTheme="majorHAnsi" w:hAnsiTheme="majorHAnsi"/>
          <w:color w:val="0000FF"/>
          <w:sz w:val="28"/>
          <w:szCs w:val="28"/>
        </w:rPr>
      </w:pPr>
      <w:r w:rsidRPr="003E6A96">
        <w:rPr>
          <w:rFonts w:asciiTheme="majorHAnsi" w:hAnsiTheme="majorHAnsi"/>
          <w:color w:val="0000FF"/>
          <w:sz w:val="28"/>
          <w:szCs w:val="28"/>
        </w:rPr>
        <w:t>COURSE REQUIREMENTS</w:t>
      </w:r>
    </w:p>
    <w:tbl>
      <w:tblPr>
        <w:tblpPr w:leftFromText="180" w:rightFromText="180" w:vertAnchor="text" w:horzAnchor="margin" w:tblpY="649"/>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0"/>
      </w:tblGrid>
      <w:tr w:rsidR="003B7C09" w:rsidRPr="006B1DD9">
        <w:tc>
          <w:tcPr>
            <w:tcW w:w="9390" w:type="dxa"/>
            <w:tcBorders>
              <w:top w:val="single" w:sz="4" w:space="0" w:color="auto"/>
              <w:left w:val="single" w:sz="4" w:space="0" w:color="auto"/>
              <w:bottom w:val="single" w:sz="4" w:space="0" w:color="auto"/>
              <w:right w:val="single" w:sz="4" w:space="0" w:color="auto"/>
            </w:tcBorders>
          </w:tcPr>
          <w:p w:rsidR="003B7C09" w:rsidRPr="006B1DD9" w:rsidRDefault="003B7C09" w:rsidP="005069B9">
            <w:pPr>
              <w:pStyle w:val="ListParagraph"/>
              <w:numPr>
                <w:ilvl w:val="0"/>
                <w:numId w:val="12"/>
              </w:numPr>
              <w:rPr>
                <w:rFonts w:asciiTheme="minorBidi" w:hAnsiTheme="minorBidi"/>
              </w:rPr>
            </w:pPr>
            <w:r w:rsidRPr="006B1DD9">
              <w:rPr>
                <w:rFonts w:asciiTheme="minorBidi" w:hAnsiTheme="minorBidi"/>
                <w:b/>
              </w:rPr>
              <w:t>Journal (40 Points</w:t>
            </w:r>
            <w:r>
              <w:rPr>
                <w:rFonts w:asciiTheme="minorBidi" w:hAnsiTheme="minorBidi"/>
                <w:b/>
              </w:rPr>
              <w:t xml:space="preserve"> total</w:t>
            </w:r>
            <w:r w:rsidRPr="006B1DD9">
              <w:rPr>
                <w:rFonts w:asciiTheme="minorBidi" w:hAnsiTheme="minorBidi"/>
                <w:b/>
              </w:rPr>
              <w:t>):</w:t>
            </w:r>
            <w:r w:rsidRPr="006B1DD9">
              <w:rPr>
                <w:rFonts w:asciiTheme="minorBidi" w:hAnsiTheme="minorBidi"/>
              </w:rPr>
              <w:t xml:space="preserve"> Weekly entry with reflection on class discussions and personal reflection (total of 10 journal entries)</w:t>
            </w:r>
            <w:r>
              <w:rPr>
                <w:rFonts w:asciiTheme="minorBidi" w:hAnsiTheme="minorBidi"/>
              </w:rPr>
              <w:t>. Students may have the opportunity to make up missed journal entries based on instructor’s discretion.</w:t>
            </w:r>
          </w:p>
          <w:p w:rsidR="003B7C09" w:rsidRPr="006B1DD9" w:rsidRDefault="003B7C09" w:rsidP="005069B9">
            <w:pPr>
              <w:pStyle w:val="ListParagraph"/>
              <w:numPr>
                <w:ilvl w:val="0"/>
                <w:numId w:val="12"/>
              </w:numPr>
              <w:rPr>
                <w:rFonts w:asciiTheme="minorBidi" w:hAnsiTheme="minorBidi"/>
              </w:rPr>
            </w:pPr>
            <w:r w:rsidRPr="006B1DD9">
              <w:rPr>
                <w:rFonts w:asciiTheme="minorBidi" w:hAnsiTheme="minorBidi"/>
                <w:b/>
              </w:rPr>
              <w:t>Participation (40 Points</w:t>
            </w:r>
            <w:r>
              <w:rPr>
                <w:rFonts w:asciiTheme="minorBidi" w:hAnsiTheme="minorBidi"/>
                <w:b/>
              </w:rPr>
              <w:t xml:space="preserve"> total</w:t>
            </w:r>
            <w:r w:rsidRPr="006B1DD9">
              <w:rPr>
                <w:rFonts w:asciiTheme="minorBidi" w:hAnsiTheme="minorBidi"/>
                <w:b/>
              </w:rPr>
              <w:t xml:space="preserve">): </w:t>
            </w:r>
            <w:r w:rsidRPr="006B1DD9">
              <w:rPr>
                <w:rFonts w:asciiTheme="minorBidi" w:hAnsiTheme="minorBidi"/>
              </w:rPr>
              <w:t xml:space="preserve">Based on attendance as well as a collaborative grade based on self and teacher assessment. </w:t>
            </w:r>
          </w:p>
          <w:p w:rsidR="003B7C09" w:rsidRPr="006B1DD9" w:rsidRDefault="003B7C09" w:rsidP="005069B9">
            <w:pPr>
              <w:pStyle w:val="ListParagraph"/>
              <w:numPr>
                <w:ilvl w:val="1"/>
                <w:numId w:val="12"/>
              </w:numPr>
              <w:rPr>
                <w:rFonts w:asciiTheme="minorBidi" w:hAnsiTheme="minorBidi"/>
              </w:rPr>
            </w:pPr>
            <w:r w:rsidRPr="006B1DD9">
              <w:rPr>
                <w:rFonts w:asciiTheme="minorBidi" w:hAnsiTheme="minorBidi"/>
              </w:rPr>
              <w:t>Attendance</w:t>
            </w:r>
          </w:p>
          <w:p w:rsidR="003B7C09" w:rsidRPr="006B1DD9" w:rsidRDefault="003B7C09" w:rsidP="005069B9">
            <w:pPr>
              <w:pStyle w:val="ListParagraph"/>
              <w:numPr>
                <w:ilvl w:val="1"/>
                <w:numId w:val="12"/>
              </w:numPr>
              <w:rPr>
                <w:rFonts w:asciiTheme="minorBidi" w:hAnsiTheme="minorBidi"/>
              </w:rPr>
            </w:pPr>
            <w:r w:rsidRPr="006B1DD9">
              <w:rPr>
                <w:rFonts w:asciiTheme="minorBidi" w:hAnsiTheme="minorBidi"/>
              </w:rPr>
              <w:t>Assessment of Level of Engagement</w:t>
            </w:r>
          </w:p>
          <w:p w:rsidR="003B7C09" w:rsidRPr="006B1DD9" w:rsidRDefault="003B7C09" w:rsidP="005069B9">
            <w:pPr>
              <w:pStyle w:val="ListParagraph"/>
              <w:numPr>
                <w:ilvl w:val="2"/>
                <w:numId w:val="12"/>
              </w:numPr>
              <w:rPr>
                <w:rFonts w:asciiTheme="minorBidi" w:hAnsiTheme="minorBidi"/>
              </w:rPr>
            </w:pPr>
            <w:r w:rsidRPr="006B1DD9">
              <w:rPr>
                <w:rFonts w:asciiTheme="minorBidi" w:hAnsiTheme="minorBidi"/>
              </w:rPr>
              <w:t>Self Evaluation- 10 points</w:t>
            </w:r>
          </w:p>
          <w:p w:rsidR="003B7C09" w:rsidRPr="006B1DD9" w:rsidRDefault="003B7C09" w:rsidP="005069B9">
            <w:pPr>
              <w:pStyle w:val="ListParagraph"/>
              <w:numPr>
                <w:ilvl w:val="2"/>
                <w:numId w:val="12"/>
              </w:numPr>
              <w:rPr>
                <w:rFonts w:asciiTheme="minorBidi" w:hAnsiTheme="minorBidi"/>
              </w:rPr>
            </w:pPr>
            <w:r w:rsidRPr="006B1DD9">
              <w:rPr>
                <w:rFonts w:asciiTheme="minorBidi" w:hAnsiTheme="minorBidi"/>
              </w:rPr>
              <w:t>Teacher Evaluation- 10 points</w:t>
            </w:r>
          </w:p>
          <w:p w:rsidR="003B7C09" w:rsidRPr="006B1DD9" w:rsidRDefault="003B7C09" w:rsidP="005069B9">
            <w:pPr>
              <w:pStyle w:val="ListParagraph"/>
              <w:numPr>
                <w:ilvl w:val="0"/>
                <w:numId w:val="12"/>
              </w:numPr>
              <w:rPr>
                <w:rFonts w:asciiTheme="minorBidi" w:hAnsiTheme="minorBidi"/>
              </w:rPr>
            </w:pPr>
            <w:r w:rsidRPr="006B1DD9">
              <w:rPr>
                <w:rFonts w:asciiTheme="minorBidi" w:hAnsiTheme="minorBidi"/>
                <w:b/>
              </w:rPr>
              <w:t>Reflection Paper (20 Points</w:t>
            </w:r>
            <w:r>
              <w:rPr>
                <w:rFonts w:asciiTheme="minorBidi" w:hAnsiTheme="minorBidi"/>
                <w:b/>
              </w:rPr>
              <w:t xml:space="preserve"> total</w:t>
            </w:r>
            <w:r w:rsidRPr="006B1DD9">
              <w:rPr>
                <w:rFonts w:asciiTheme="minorBidi" w:hAnsiTheme="minorBidi"/>
                <w:b/>
              </w:rPr>
              <w:t xml:space="preserve">): </w:t>
            </w:r>
            <w:r w:rsidRPr="006B1DD9">
              <w:rPr>
                <w:rFonts w:asciiTheme="minorBidi" w:hAnsiTheme="minorBidi"/>
              </w:rPr>
              <w:t xml:space="preserve">Students will be given an opportunity at the end of the quarter to have a final reflection on their own leadership development throughout the quarter.  An alternative opportunity to create a digital storytelling presentation may be available as well.  </w:t>
            </w:r>
          </w:p>
        </w:tc>
      </w:tr>
    </w:tbl>
    <w:p w:rsidR="003B7C09" w:rsidRPr="00000A9C" w:rsidRDefault="003B7C09" w:rsidP="003B7C09">
      <w:pPr>
        <w:rPr>
          <w:rFonts w:asciiTheme="majorHAnsi" w:hAnsiTheme="majorHAnsi"/>
          <w:b/>
          <w:bCs/>
          <w:color w:val="0000FF"/>
          <w:szCs w:val="28"/>
        </w:rPr>
      </w:pPr>
      <w:r w:rsidRPr="00000A9C">
        <w:rPr>
          <w:rFonts w:asciiTheme="majorHAnsi" w:hAnsiTheme="majorHAnsi"/>
          <w:b/>
          <w:bCs/>
          <w:color w:val="0000FF"/>
          <w:szCs w:val="28"/>
        </w:rPr>
        <w:t xml:space="preserve"> Point Distribution</w:t>
      </w:r>
    </w:p>
    <w:p w:rsidR="003B7C09" w:rsidRDefault="003B7C09" w:rsidP="003B7C09"/>
    <w:p w:rsidR="003B7C09" w:rsidRDefault="003B7C09" w:rsidP="003B7C09"/>
    <w:p w:rsidR="003B7C09" w:rsidRDefault="003B7C09" w:rsidP="003B7C09">
      <w:pPr>
        <w:rPr>
          <w:rFonts w:asciiTheme="majorHAnsi" w:hAnsiTheme="majorHAnsi"/>
          <w:b/>
          <w:bCs/>
          <w:color w:val="0000FF"/>
          <w:szCs w:val="28"/>
        </w:rPr>
      </w:pPr>
      <w:r w:rsidRPr="003B7C09">
        <w:rPr>
          <w:rFonts w:asciiTheme="majorHAnsi" w:hAnsiTheme="majorHAnsi"/>
          <w:b/>
          <w:bCs/>
          <w:color w:val="0000FF"/>
          <w:szCs w:val="28"/>
        </w:rPr>
        <w:t>Service Learning Project</w:t>
      </w:r>
    </w:p>
    <w:p w:rsidR="003B7C09" w:rsidRPr="003B7C09" w:rsidRDefault="003B7C09" w:rsidP="003B7C09">
      <w:pPr>
        <w:rPr>
          <w:rFonts w:asciiTheme="majorHAnsi" w:hAnsiTheme="majorHAnsi"/>
          <w:b/>
          <w:bCs/>
          <w:color w:val="0000FF"/>
          <w:szCs w:val="28"/>
        </w:rPr>
      </w:pPr>
    </w:p>
    <w:p w:rsidR="003B7C09" w:rsidRDefault="003B7C09" w:rsidP="003B7C09">
      <w:r>
        <w:t>A requirement for this course is participation in National Days of Service.  These days include Make a Difference Day, Martin Luther King, Jr. Day and Earth Day.  More details about your participation requirements will be provided.</w:t>
      </w:r>
    </w:p>
    <w:p w:rsidR="003B7C09" w:rsidRDefault="003B7C09" w:rsidP="003B7C09"/>
    <w:p w:rsidR="003B7C09" w:rsidRDefault="003B7C09" w:rsidP="003B7C09">
      <w:r>
        <w:t xml:space="preserve">Students will have the opportunity to participate in monthly ACT days (Aligning Communities for Tomorrow) hosted by the Indigenous Service Learning office.  These monthly ACT days are designed to provide service to the community and promote civic engagement.  Although these days are not mandatory to attend, they are highly encouraged to promote stronger relationships between your cohort of learners and fellow leaders. </w:t>
      </w:r>
    </w:p>
    <w:p w:rsidR="003B7C09" w:rsidRDefault="003B7C09" w:rsidP="003B7C09"/>
    <w:p w:rsidR="003B7C09" w:rsidRDefault="003B7C09" w:rsidP="003B7C09">
      <w:r>
        <w:t>You will be required to participate in 60 hours of service to your campus or community.  The culmination service project will be designed by you, and will take place in Spring quarter.  Throughout the year, you should begin developing partnerships and be thinking about what projects are meaningful to you, in order to satisfy your 60 hour requirement.  This project should be addressing a relevant community need, and all 60 hours should be focused on one project.</w:t>
      </w:r>
    </w:p>
    <w:p w:rsidR="003B7C09" w:rsidRDefault="003B7C09" w:rsidP="003B7C09">
      <w:pPr>
        <w:rPr>
          <w:rFonts w:asciiTheme="majorHAnsi" w:hAnsiTheme="majorHAnsi" w:cs="Arial"/>
          <w:b/>
          <w:color w:val="0000FF"/>
          <w:szCs w:val="28"/>
        </w:rPr>
      </w:pPr>
    </w:p>
    <w:p w:rsidR="003B7C09" w:rsidRPr="00000A9C" w:rsidRDefault="003B7C09" w:rsidP="003B7C09">
      <w:pPr>
        <w:rPr>
          <w:rFonts w:asciiTheme="majorHAnsi" w:hAnsiTheme="majorHAnsi" w:cs="Arial"/>
          <w:b/>
          <w:color w:val="0000FF"/>
          <w:szCs w:val="28"/>
        </w:rPr>
      </w:pPr>
      <w:r w:rsidRPr="00000A9C">
        <w:rPr>
          <w:rFonts w:asciiTheme="majorHAnsi" w:hAnsiTheme="majorHAnsi" w:cs="Arial"/>
          <w:b/>
          <w:color w:val="0000FF"/>
          <w:szCs w:val="28"/>
        </w:rPr>
        <w:t>Grading Scale</w:t>
      </w:r>
    </w:p>
    <w:p w:rsidR="003B7C09" w:rsidRDefault="003B7C09" w:rsidP="003B7C09">
      <w:pPr>
        <w:rPr>
          <w:rFonts w:asciiTheme="majorHAnsi" w:hAnsiTheme="majorHAnsi" w:cs="Arial"/>
          <w:b/>
          <w:color w:val="0000FF"/>
          <w:sz w:val="28"/>
          <w:szCs w:val="28"/>
        </w:rPr>
      </w:pPr>
    </w:p>
    <w:tbl>
      <w:tblPr>
        <w:tblStyle w:val="TableGrid"/>
        <w:tblW w:w="0" w:type="auto"/>
        <w:tblLook w:val="04A0"/>
      </w:tblPr>
      <w:tblGrid>
        <w:gridCol w:w="2090"/>
        <w:gridCol w:w="2090"/>
      </w:tblGrid>
      <w:tr w:rsidR="003B7C09">
        <w:trPr>
          <w:trHeight w:val="261"/>
        </w:trPr>
        <w:tc>
          <w:tcPr>
            <w:tcW w:w="2090" w:type="dxa"/>
          </w:tcPr>
          <w:p w:rsidR="003B7C09" w:rsidRDefault="003B7C09" w:rsidP="005069B9">
            <w:pPr>
              <w:pStyle w:val="Heading1"/>
              <w:outlineLvl w:val="0"/>
            </w:pPr>
            <w:r>
              <w:t>A</w:t>
            </w:r>
          </w:p>
        </w:tc>
        <w:tc>
          <w:tcPr>
            <w:tcW w:w="2090" w:type="dxa"/>
          </w:tcPr>
          <w:p w:rsidR="003B7C09" w:rsidRDefault="003B7C09" w:rsidP="005069B9">
            <w:pPr>
              <w:pStyle w:val="Heading1"/>
              <w:outlineLvl w:val="0"/>
            </w:pPr>
            <w:r>
              <w:t>90%-100%</w:t>
            </w:r>
          </w:p>
        </w:tc>
      </w:tr>
      <w:tr w:rsidR="003B7C09">
        <w:trPr>
          <w:trHeight w:val="261"/>
        </w:trPr>
        <w:tc>
          <w:tcPr>
            <w:tcW w:w="2090" w:type="dxa"/>
          </w:tcPr>
          <w:p w:rsidR="003B7C09" w:rsidRDefault="003B7C09" w:rsidP="005069B9">
            <w:pPr>
              <w:pStyle w:val="Heading1"/>
              <w:outlineLvl w:val="0"/>
            </w:pPr>
            <w:r>
              <w:t>B</w:t>
            </w:r>
          </w:p>
        </w:tc>
        <w:tc>
          <w:tcPr>
            <w:tcW w:w="2090" w:type="dxa"/>
          </w:tcPr>
          <w:p w:rsidR="003B7C09" w:rsidRDefault="003B7C09" w:rsidP="005069B9">
            <w:pPr>
              <w:pStyle w:val="Heading1"/>
              <w:outlineLvl w:val="0"/>
            </w:pPr>
            <w:r>
              <w:t>80%-89%</w:t>
            </w:r>
          </w:p>
        </w:tc>
      </w:tr>
      <w:tr w:rsidR="003B7C09">
        <w:trPr>
          <w:trHeight w:val="245"/>
        </w:trPr>
        <w:tc>
          <w:tcPr>
            <w:tcW w:w="2090" w:type="dxa"/>
          </w:tcPr>
          <w:p w:rsidR="003B7C09" w:rsidRDefault="003B7C09" w:rsidP="005069B9">
            <w:pPr>
              <w:pStyle w:val="Heading1"/>
              <w:outlineLvl w:val="0"/>
            </w:pPr>
            <w:r>
              <w:t>C</w:t>
            </w:r>
          </w:p>
        </w:tc>
        <w:tc>
          <w:tcPr>
            <w:tcW w:w="2090" w:type="dxa"/>
          </w:tcPr>
          <w:p w:rsidR="003B7C09" w:rsidRDefault="003B7C09" w:rsidP="005069B9">
            <w:pPr>
              <w:pStyle w:val="Heading1"/>
              <w:outlineLvl w:val="0"/>
            </w:pPr>
            <w:r>
              <w:t>70%-79%</w:t>
            </w:r>
          </w:p>
        </w:tc>
      </w:tr>
      <w:tr w:rsidR="003B7C09">
        <w:trPr>
          <w:trHeight w:val="261"/>
        </w:trPr>
        <w:tc>
          <w:tcPr>
            <w:tcW w:w="2090" w:type="dxa"/>
          </w:tcPr>
          <w:p w:rsidR="003B7C09" w:rsidRDefault="003B7C09" w:rsidP="005069B9">
            <w:pPr>
              <w:pStyle w:val="Heading1"/>
              <w:outlineLvl w:val="0"/>
            </w:pPr>
            <w:r>
              <w:t>D</w:t>
            </w:r>
          </w:p>
        </w:tc>
        <w:tc>
          <w:tcPr>
            <w:tcW w:w="2090" w:type="dxa"/>
          </w:tcPr>
          <w:p w:rsidR="003B7C09" w:rsidRDefault="003B7C09" w:rsidP="005069B9">
            <w:pPr>
              <w:pStyle w:val="Heading1"/>
              <w:outlineLvl w:val="0"/>
            </w:pPr>
            <w:r>
              <w:t>60%-69%</w:t>
            </w:r>
          </w:p>
        </w:tc>
      </w:tr>
      <w:tr w:rsidR="003B7C09">
        <w:trPr>
          <w:trHeight w:val="276"/>
        </w:trPr>
        <w:tc>
          <w:tcPr>
            <w:tcW w:w="2090" w:type="dxa"/>
          </w:tcPr>
          <w:p w:rsidR="003B7C09" w:rsidRDefault="003B7C09" w:rsidP="005069B9">
            <w:pPr>
              <w:pStyle w:val="Heading1"/>
              <w:outlineLvl w:val="0"/>
            </w:pPr>
            <w:r>
              <w:t>F</w:t>
            </w:r>
          </w:p>
        </w:tc>
        <w:tc>
          <w:tcPr>
            <w:tcW w:w="2090" w:type="dxa"/>
          </w:tcPr>
          <w:p w:rsidR="003B7C09" w:rsidRDefault="003B7C09" w:rsidP="005069B9">
            <w:pPr>
              <w:pStyle w:val="Heading1"/>
              <w:outlineLvl w:val="0"/>
            </w:pPr>
            <w:r>
              <w:t>50%-59%</w:t>
            </w:r>
          </w:p>
        </w:tc>
      </w:tr>
    </w:tbl>
    <w:p w:rsidR="003B7C09" w:rsidRDefault="003B7C09" w:rsidP="003B7C09">
      <w:pPr>
        <w:rPr>
          <w:rFonts w:asciiTheme="majorHAnsi" w:hAnsiTheme="majorHAnsi" w:cs="Arial"/>
          <w:b/>
          <w:color w:val="0000FF"/>
          <w:sz w:val="28"/>
          <w:szCs w:val="28"/>
        </w:rPr>
      </w:pPr>
    </w:p>
    <w:p w:rsidR="003B7C09" w:rsidRDefault="003B7C09" w:rsidP="003B7C09">
      <w:pPr>
        <w:jc w:val="center"/>
        <w:rPr>
          <w:rFonts w:asciiTheme="majorHAnsi" w:hAnsiTheme="majorHAnsi" w:cs="Arial"/>
          <w:b/>
          <w:color w:val="0000FF"/>
          <w:sz w:val="28"/>
          <w:szCs w:val="28"/>
        </w:rPr>
      </w:pPr>
      <w:r w:rsidRPr="003E6A96">
        <w:rPr>
          <w:rFonts w:asciiTheme="majorHAnsi" w:hAnsiTheme="majorHAnsi" w:cs="Arial"/>
          <w:b/>
          <w:color w:val="0000FF"/>
          <w:sz w:val="28"/>
          <w:szCs w:val="28"/>
        </w:rPr>
        <w:t>COURSE POLICIES</w:t>
      </w:r>
    </w:p>
    <w:p w:rsidR="003B7C09" w:rsidRPr="003E6A96" w:rsidRDefault="003B7C09" w:rsidP="003B7C09">
      <w:pPr>
        <w:jc w:val="center"/>
        <w:rPr>
          <w:rFonts w:asciiTheme="majorHAnsi" w:hAnsiTheme="majorHAnsi" w:cs="Arial"/>
          <w:b/>
          <w:color w:val="0000FF"/>
          <w:sz w:val="28"/>
          <w:szCs w:val="28"/>
        </w:rPr>
      </w:pPr>
    </w:p>
    <w:p w:rsidR="003B7C09" w:rsidRPr="00000A9C" w:rsidRDefault="003B7C09" w:rsidP="003B7C09">
      <w:pPr>
        <w:rPr>
          <w:sz w:val="22"/>
          <w:szCs w:val="22"/>
        </w:rPr>
      </w:pPr>
      <w:r w:rsidRPr="00000A9C">
        <w:rPr>
          <w:b/>
          <w:sz w:val="22"/>
          <w:szCs w:val="22"/>
          <w:u w:val="single"/>
        </w:rPr>
        <w:t xml:space="preserve">Attendance:  </w:t>
      </w:r>
      <w:r w:rsidRPr="00000A9C">
        <w:rPr>
          <w:sz w:val="22"/>
          <w:szCs w:val="22"/>
        </w:rPr>
        <w:t xml:space="preserve">The quality of your learning is dependent on your attendance.  It also impacts the quality of learning for your classmates as participation and discussion improves learning for all. This class is designed to provide reciprocal teaching and learning from one another.  If you need to miss a class, you are responsible for getting the material from a class member.  If you find yourself unable to continue attending this class, stop at the Registrar’s Office and fill out a Withdrawal Form so you do not jeopardize your GPA and future financial aid.  </w:t>
      </w:r>
    </w:p>
    <w:p w:rsidR="003B7C09" w:rsidRDefault="003B7C09" w:rsidP="003B7C09">
      <w:pPr>
        <w:rPr>
          <w:b/>
          <w:sz w:val="22"/>
          <w:szCs w:val="22"/>
          <w:u w:val="single"/>
        </w:rPr>
      </w:pPr>
    </w:p>
    <w:p w:rsidR="003B7C09" w:rsidRPr="00000A9C" w:rsidRDefault="003B7C09" w:rsidP="003B7C09">
      <w:pPr>
        <w:rPr>
          <w:b/>
          <w:sz w:val="22"/>
          <w:szCs w:val="22"/>
          <w:u w:val="single"/>
        </w:rPr>
      </w:pPr>
      <w:r w:rsidRPr="00000A9C">
        <w:rPr>
          <w:b/>
          <w:sz w:val="22"/>
          <w:szCs w:val="22"/>
          <w:u w:val="single"/>
        </w:rPr>
        <w:t>Cell phones</w:t>
      </w:r>
      <w:r w:rsidRPr="00000A9C">
        <w:rPr>
          <w:sz w:val="22"/>
          <w:szCs w:val="22"/>
        </w:rPr>
        <w:t>: As a courtesy to your instructor and classmates, please turn your cell phones off before</w:t>
      </w:r>
      <w:r w:rsidRPr="00000A9C">
        <w:rPr>
          <w:b/>
          <w:sz w:val="22"/>
          <w:szCs w:val="22"/>
        </w:rPr>
        <w:t xml:space="preserve"> </w:t>
      </w:r>
      <w:r w:rsidRPr="00000A9C">
        <w:rPr>
          <w:sz w:val="22"/>
          <w:szCs w:val="22"/>
        </w:rPr>
        <w:t>class</w:t>
      </w:r>
      <w:r w:rsidRPr="00000A9C">
        <w:rPr>
          <w:b/>
          <w:sz w:val="22"/>
          <w:szCs w:val="22"/>
        </w:rPr>
        <w:t>.</w:t>
      </w:r>
    </w:p>
    <w:p w:rsidR="003B7C09" w:rsidRDefault="003B7C09" w:rsidP="003B7C09">
      <w:pPr>
        <w:rPr>
          <w:b/>
          <w:sz w:val="22"/>
          <w:szCs w:val="22"/>
          <w:u w:val="single"/>
        </w:rPr>
      </w:pPr>
    </w:p>
    <w:p w:rsidR="003B7C09" w:rsidRPr="00000A9C" w:rsidRDefault="003B7C09" w:rsidP="003B7C09">
      <w:pPr>
        <w:rPr>
          <w:sz w:val="22"/>
          <w:szCs w:val="22"/>
        </w:rPr>
      </w:pPr>
      <w:r w:rsidRPr="00000A9C">
        <w:rPr>
          <w:b/>
          <w:sz w:val="22"/>
          <w:szCs w:val="22"/>
          <w:u w:val="single"/>
        </w:rPr>
        <w:t>Assignments:</w:t>
      </w:r>
      <w:r w:rsidRPr="00000A9C">
        <w:rPr>
          <w:sz w:val="22"/>
          <w:szCs w:val="22"/>
        </w:rPr>
        <w:t xml:space="preserve">  Journal entries will be collected at the beginning of each class and will be returned to you the following week. There may be opportunities to make up for missed journal entries.</w:t>
      </w:r>
    </w:p>
    <w:p w:rsidR="003B7C09" w:rsidRDefault="003B7C09" w:rsidP="003B7C09">
      <w:pPr>
        <w:rPr>
          <w:b/>
          <w:sz w:val="22"/>
          <w:szCs w:val="22"/>
          <w:u w:val="single"/>
        </w:rPr>
      </w:pPr>
    </w:p>
    <w:p w:rsidR="003B7C09" w:rsidRPr="00000A9C" w:rsidRDefault="003B7C09" w:rsidP="003B7C09">
      <w:pPr>
        <w:rPr>
          <w:sz w:val="22"/>
          <w:szCs w:val="22"/>
        </w:rPr>
      </w:pPr>
      <w:r w:rsidRPr="00000A9C">
        <w:rPr>
          <w:b/>
          <w:sz w:val="22"/>
          <w:szCs w:val="22"/>
          <w:u w:val="single"/>
        </w:rPr>
        <w:t>Academic Integrity:</w:t>
      </w:r>
      <w:r w:rsidRPr="00000A9C">
        <w:rPr>
          <w:sz w:val="22"/>
          <w:szCs w:val="22"/>
        </w:rPr>
        <w:t xml:space="preserve">  Please review this policy on page 20 of the Northwest Indian College Catalog and especially the consequences of plagiarism. </w:t>
      </w:r>
    </w:p>
    <w:p w:rsidR="00D21018" w:rsidRPr="003D19B9" w:rsidRDefault="00D21018" w:rsidP="003B7C09">
      <w:pPr>
        <w:pStyle w:val="Heading1"/>
        <w:rPr>
          <w:rFonts w:ascii="Arial" w:hAnsi="Arial" w:cs="Arial"/>
          <w:sz w:val="22"/>
          <w:szCs w:val="22"/>
        </w:rPr>
      </w:pPr>
    </w:p>
    <w:sectPr w:rsidR="00D21018" w:rsidRPr="003D19B9" w:rsidSect="00F66E61">
      <w:footerReference w:type="default" r:id="rId11"/>
      <w:headerReference w:type="first" r:id="rId12"/>
      <w:footerReference w:type="first" r:id="rId13"/>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2B5" w:rsidRDefault="002D12B5" w:rsidP="00165A1D">
      <w:r>
        <w:separator/>
      </w:r>
    </w:p>
  </w:endnote>
  <w:endnote w:type="continuationSeparator" w:id="0">
    <w:p w:rsidR="002D12B5" w:rsidRDefault="002D12B5" w:rsidP="00165A1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479"/>
      <w:docPartObj>
        <w:docPartGallery w:val="Page Numbers (Bottom of Page)"/>
        <w:docPartUnique/>
      </w:docPartObj>
    </w:sdtPr>
    <w:sdtContent>
      <w:p w:rsidR="0019056E" w:rsidRDefault="007D02A7">
        <w:pPr>
          <w:pStyle w:val="Footer"/>
          <w:jc w:val="right"/>
        </w:pPr>
        <w:fldSimple w:instr=" PAGE   \* MERGEFORMAT ">
          <w:r w:rsidR="00D73A29">
            <w:rPr>
              <w:noProof/>
            </w:rPr>
            <w:t>2</w:t>
          </w:r>
        </w:fldSimple>
      </w:p>
    </w:sdtContent>
  </w:sdt>
  <w:p w:rsidR="002D12B5" w:rsidRDefault="002D12B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9478"/>
      <w:docPartObj>
        <w:docPartGallery w:val="Page Numbers (Bottom of Page)"/>
        <w:docPartUnique/>
      </w:docPartObj>
    </w:sdtPr>
    <w:sdtContent>
      <w:p w:rsidR="0019056E" w:rsidRDefault="007D02A7">
        <w:pPr>
          <w:pStyle w:val="Footer"/>
          <w:jc w:val="right"/>
        </w:pPr>
        <w:fldSimple w:instr=" PAGE   \* MERGEFORMAT ">
          <w:r w:rsidR="00D73A29">
            <w:rPr>
              <w:noProof/>
            </w:rPr>
            <w:t>1</w:t>
          </w:r>
        </w:fldSimple>
      </w:p>
    </w:sdtContent>
  </w:sdt>
  <w:p w:rsidR="002D12B5" w:rsidRDefault="002D12B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2B5" w:rsidRDefault="002D12B5" w:rsidP="00165A1D">
      <w:r>
        <w:separator/>
      </w:r>
    </w:p>
  </w:footnote>
  <w:footnote w:type="continuationSeparator" w:id="0">
    <w:p w:rsidR="002D12B5" w:rsidRDefault="002D12B5" w:rsidP="00165A1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2B5" w:rsidRDefault="002D12B5">
    <w:pPr>
      <w:pStyle w:val="Header"/>
    </w:pPr>
    <w:r w:rsidRPr="00F66E61">
      <w:rPr>
        <w:noProof/>
      </w:rPr>
      <w:drawing>
        <wp:anchor distT="0" distB="0" distL="114300" distR="114300" simplePos="0" relativeHeight="251660288" behindDoc="1" locked="0" layoutInCell="1" allowOverlap="1">
          <wp:simplePos x="0" y="0"/>
          <wp:positionH relativeFrom="column">
            <wp:posOffset>-365125</wp:posOffset>
          </wp:positionH>
          <wp:positionV relativeFrom="paragraph">
            <wp:posOffset>0</wp:posOffset>
          </wp:positionV>
          <wp:extent cx="6889750" cy="1047750"/>
          <wp:effectExtent l="25400" t="0" r="0" b="0"/>
          <wp:wrapTight wrapText="bothSides">
            <wp:wrapPolygon edited="0">
              <wp:start x="-60" y="0"/>
              <wp:lineTo x="-60" y="21207"/>
              <wp:lineTo x="21630" y="21207"/>
              <wp:lineTo x="21630" y="0"/>
              <wp:lineTo x="-60" y="0"/>
            </wp:wrapPolygon>
          </wp:wrapTight>
          <wp:docPr id="2" name="Picture 1" descr="NWIC_Main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_Main_Horizontal_RGB"/>
                  <pic:cNvPicPr>
                    <a:picLocks noChangeAspect="1" noChangeArrowheads="1"/>
                  </pic:cNvPicPr>
                </pic:nvPicPr>
                <pic:blipFill>
                  <a:blip r:embed="rId1"/>
                  <a:srcRect/>
                  <a:stretch>
                    <a:fillRect/>
                  </a:stretch>
                </pic:blipFill>
                <pic:spPr bwMode="auto">
                  <a:xfrm>
                    <a:off x="0" y="0"/>
                    <a:ext cx="6886575" cy="1047750"/>
                  </a:xfrm>
                  <a:prstGeom prst="rect">
                    <a:avLst/>
                  </a:prstGeom>
                  <a:noFill/>
                  <a:ln w="9525">
                    <a:noFill/>
                    <a:miter lim="800000"/>
                    <a:headEnd/>
                    <a:tailEnd/>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Facebook-icon.png" style="width:9.6pt;height:9.6pt;visibility:visible;mso-wrap-style:square" o:bullet="t">
        <v:imagedata r:id="rId1" o:title="Facebook-icon"/>
      </v:shape>
    </w:pict>
  </w:numPicBullet>
  <w:abstractNum w:abstractNumId="0">
    <w:nsid w:val="052C0916"/>
    <w:multiLevelType w:val="hybridMultilevel"/>
    <w:tmpl w:val="850C97B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081C4582"/>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F772D"/>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65530"/>
    <w:multiLevelType w:val="hybridMultilevel"/>
    <w:tmpl w:val="B4AA8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56FB2"/>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24F5A"/>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67B5D"/>
    <w:multiLevelType w:val="hybridMultilevel"/>
    <w:tmpl w:val="E1C847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F0508A2"/>
    <w:multiLevelType w:val="hybridMultilevel"/>
    <w:tmpl w:val="A8A40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A5418"/>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C289C"/>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9089D"/>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7538B"/>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35DDA"/>
    <w:multiLevelType w:val="hybridMultilevel"/>
    <w:tmpl w:val="5C2432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8574D0E"/>
    <w:multiLevelType w:val="hybridMultilevel"/>
    <w:tmpl w:val="A8F09FA2"/>
    <w:lvl w:ilvl="0" w:tplc="86D0678A">
      <w:start w:val="1"/>
      <w:numFmt w:val="bullet"/>
      <w:lvlText w:val=""/>
      <w:lvlPicBulletId w:val="0"/>
      <w:lvlJc w:val="left"/>
      <w:pPr>
        <w:tabs>
          <w:tab w:val="num" w:pos="720"/>
        </w:tabs>
        <w:ind w:left="720" w:hanging="360"/>
      </w:pPr>
      <w:rPr>
        <w:rFonts w:ascii="Symbol" w:hAnsi="Symbol" w:hint="default"/>
      </w:rPr>
    </w:lvl>
    <w:lvl w:ilvl="1" w:tplc="B77231C8" w:tentative="1">
      <w:start w:val="1"/>
      <w:numFmt w:val="bullet"/>
      <w:lvlText w:val=""/>
      <w:lvlJc w:val="left"/>
      <w:pPr>
        <w:tabs>
          <w:tab w:val="num" w:pos="1440"/>
        </w:tabs>
        <w:ind w:left="1440" w:hanging="360"/>
      </w:pPr>
      <w:rPr>
        <w:rFonts w:ascii="Symbol" w:hAnsi="Symbol" w:hint="default"/>
      </w:rPr>
    </w:lvl>
    <w:lvl w:ilvl="2" w:tplc="1A50E908" w:tentative="1">
      <w:start w:val="1"/>
      <w:numFmt w:val="bullet"/>
      <w:lvlText w:val=""/>
      <w:lvlJc w:val="left"/>
      <w:pPr>
        <w:tabs>
          <w:tab w:val="num" w:pos="2160"/>
        </w:tabs>
        <w:ind w:left="2160" w:hanging="360"/>
      </w:pPr>
      <w:rPr>
        <w:rFonts w:ascii="Symbol" w:hAnsi="Symbol" w:hint="default"/>
      </w:rPr>
    </w:lvl>
    <w:lvl w:ilvl="3" w:tplc="91D41F1C" w:tentative="1">
      <w:start w:val="1"/>
      <w:numFmt w:val="bullet"/>
      <w:lvlText w:val=""/>
      <w:lvlJc w:val="left"/>
      <w:pPr>
        <w:tabs>
          <w:tab w:val="num" w:pos="2880"/>
        </w:tabs>
        <w:ind w:left="2880" w:hanging="360"/>
      </w:pPr>
      <w:rPr>
        <w:rFonts w:ascii="Symbol" w:hAnsi="Symbol" w:hint="default"/>
      </w:rPr>
    </w:lvl>
    <w:lvl w:ilvl="4" w:tplc="F57AF702" w:tentative="1">
      <w:start w:val="1"/>
      <w:numFmt w:val="bullet"/>
      <w:lvlText w:val=""/>
      <w:lvlJc w:val="left"/>
      <w:pPr>
        <w:tabs>
          <w:tab w:val="num" w:pos="3600"/>
        </w:tabs>
        <w:ind w:left="3600" w:hanging="360"/>
      </w:pPr>
      <w:rPr>
        <w:rFonts w:ascii="Symbol" w:hAnsi="Symbol" w:hint="default"/>
      </w:rPr>
    </w:lvl>
    <w:lvl w:ilvl="5" w:tplc="A11A10F6" w:tentative="1">
      <w:start w:val="1"/>
      <w:numFmt w:val="bullet"/>
      <w:lvlText w:val=""/>
      <w:lvlJc w:val="left"/>
      <w:pPr>
        <w:tabs>
          <w:tab w:val="num" w:pos="4320"/>
        </w:tabs>
        <w:ind w:left="4320" w:hanging="360"/>
      </w:pPr>
      <w:rPr>
        <w:rFonts w:ascii="Symbol" w:hAnsi="Symbol" w:hint="default"/>
      </w:rPr>
    </w:lvl>
    <w:lvl w:ilvl="6" w:tplc="F16A1B3C" w:tentative="1">
      <w:start w:val="1"/>
      <w:numFmt w:val="bullet"/>
      <w:lvlText w:val=""/>
      <w:lvlJc w:val="left"/>
      <w:pPr>
        <w:tabs>
          <w:tab w:val="num" w:pos="5040"/>
        </w:tabs>
        <w:ind w:left="5040" w:hanging="360"/>
      </w:pPr>
      <w:rPr>
        <w:rFonts w:ascii="Symbol" w:hAnsi="Symbol" w:hint="default"/>
      </w:rPr>
    </w:lvl>
    <w:lvl w:ilvl="7" w:tplc="37D8BC92" w:tentative="1">
      <w:start w:val="1"/>
      <w:numFmt w:val="bullet"/>
      <w:lvlText w:val=""/>
      <w:lvlJc w:val="left"/>
      <w:pPr>
        <w:tabs>
          <w:tab w:val="num" w:pos="5760"/>
        </w:tabs>
        <w:ind w:left="5760" w:hanging="360"/>
      </w:pPr>
      <w:rPr>
        <w:rFonts w:ascii="Symbol" w:hAnsi="Symbol" w:hint="default"/>
      </w:rPr>
    </w:lvl>
    <w:lvl w:ilvl="8" w:tplc="9EFE186C" w:tentative="1">
      <w:start w:val="1"/>
      <w:numFmt w:val="bullet"/>
      <w:lvlText w:val=""/>
      <w:lvlJc w:val="left"/>
      <w:pPr>
        <w:tabs>
          <w:tab w:val="num" w:pos="6480"/>
        </w:tabs>
        <w:ind w:left="6480" w:hanging="360"/>
      </w:pPr>
      <w:rPr>
        <w:rFonts w:ascii="Symbol" w:hAnsi="Symbol" w:hint="default"/>
      </w:rPr>
    </w:lvl>
  </w:abstractNum>
  <w:abstractNum w:abstractNumId="14">
    <w:nsid w:val="5ADB3FE5"/>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E13878"/>
    <w:multiLevelType w:val="hybridMultilevel"/>
    <w:tmpl w:val="14C29B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C671AA2"/>
    <w:multiLevelType w:val="hybridMultilevel"/>
    <w:tmpl w:val="E5D6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E51EE"/>
    <w:multiLevelType w:val="hybridMultilevel"/>
    <w:tmpl w:val="B0EE4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F5029"/>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B6047"/>
    <w:multiLevelType w:val="hybridMultilevel"/>
    <w:tmpl w:val="215E83CA"/>
    <w:lvl w:ilvl="0" w:tplc="633E975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122622"/>
    <w:multiLevelType w:val="hybridMultilevel"/>
    <w:tmpl w:val="4F12E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16"/>
  </w:num>
  <w:num w:numId="7">
    <w:abstractNumId w:val="18"/>
  </w:num>
  <w:num w:numId="8">
    <w:abstractNumId w:val="4"/>
  </w:num>
  <w:num w:numId="9">
    <w:abstractNumId w:val="13"/>
  </w:num>
  <w:num w:numId="10">
    <w:abstractNumId w:val="0"/>
  </w:num>
  <w:num w:numId="11">
    <w:abstractNumId w:val="7"/>
  </w:num>
  <w:num w:numId="12">
    <w:abstractNumId w:val="3"/>
  </w:num>
  <w:num w:numId="13">
    <w:abstractNumId w:val="2"/>
  </w:num>
  <w:num w:numId="14">
    <w:abstractNumId w:val="11"/>
  </w:num>
  <w:num w:numId="15">
    <w:abstractNumId w:val="10"/>
  </w:num>
  <w:num w:numId="16">
    <w:abstractNumId w:val="5"/>
  </w:num>
  <w:num w:numId="17">
    <w:abstractNumId w:val="1"/>
  </w:num>
  <w:num w:numId="18">
    <w:abstractNumId w:val="14"/>
  </w:num>
  <w:num w:numId="19">
    <w:abstractNumId w:val="19"/>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65A1D"/>
    <w:rsid w:val="00000BDB"/>
    <w:rsid w:val="000A0EAC"/>
    <w:rsid w:val="000B55F1"/>
    <w:rsid w:val="000C1D4F"/>
    <w:rsid w:val="000C3216"/>
    <w:rsid w:val="000C5CFD"/>
    <w:rsid w:val="000F3504"/>
    <w:rsid w:val="00116D66"/>
    <w:rsid w:val="00117FD0"/>
    <w:rsid w:val="001337DE"/>
    <w:rsid w:val="0015106A"/>
    <w:rsid w:val="00161CAE"/>
    <w:rsid w:val="00165A1D"/>
    <w:rsid w:val="00165DBD"/>
    <w:rsid w:val="00173F11"/>
    <w:rsid w:val="001815CF"/>
    <w:rsid w:val="001841B6"/>
    <w:rsid w:val="0018565E"/>
    <w:rsid w:val="0019056E"/>
    <w:rsid w:val="001A3400"/>
    <w:rsid w:val="001A38A7"/>
    <w:rsid w:val="001D3596"/>
    <w:rsid w:val="001D4E1B"/>
    <w:rsid w:val="001E369B"/>
    <w:rsid w:val="001F5E19"/>
    <w:rsid w:val="002002FD"/>
    <w:rsid w:val="002022F2"/>
    <w:rsid w:val="002235EE"/>
    <w:rsid w:val="00223930"/>
    <w:rsid w:val="00232F8B"/>
    <w:rsid w:val="00237B75"/>
    <w:rsid w:val="00242771"/>
    <w:rsid w:val="00243CFF"/>
    <w:rsid w:val="002475CD"/>
    <w:rsid w:val="00266F46"/>
    <w:rsid w:val="00271948"/>
    <w:rsid w:val="002809A7"/>
    <w:rsid w:val="002952D4"/>
    <w:rsid w:val="002D12B5"/>
    <w:rsid w:val="002F3891"/>
    <w:rsid w:val="0031689E"/>
    <w:rsid w:val="00320237"/>
    <w:rsid w:val="0033321C"/>
    <w:rsid w:val="00336613"/>
    <w:rsid w:val="00363E71"/>
    <w:rsid w:val="003778EA"/>
    <w:rsid w:val="003B7C09"/>
    <w:rsid w:val="003C1F9B"/>
    <w:rsid w:val="003D19B9"/>
    <w:rsid w:val="003D2FE6"/>
    <w:rsid w:val="003E6A96"/>
    <w:rsid w:val="004153A5"/>
    <w:rsid w:val="0042048A"/>
    <w:rsid w:val="00440D7C"/>
    <w:rsid w:val="004A4195"/>
    <w:rsid w:val="004C3C2A"/>
    <w:rsid w:val="004D16E5"/>
    <w:rsid w:val="004E3DBD"/>
    <w:rsid w:val="005705B5"/>
    <w:rsid w:val="005777E1"/>
    <w:rsid w:val="005930B4"/>
    <w:rsid w:val="00593A47"/>
    <w:rsid w:val="005A5D63"/>
    <w:rsid w:val="005B58C2"/>
    <w:rsid w:val="005B6DF2"/>
    <w:rsid w:val="005D4D7D"/>
    <w:rsid w:val="00637E14"/>
    <w:rsid w:val="00640E41"/>
    <w:rsid w:val="00662952"/>
    <w:rsid w:val="006972E0"/>
    <w:rsid w:val="006B1DD9"/>
    <w:rsid w:val="00782754"/>
    <w:rsid w:val="007D02A7"/>
    <w:rsid w:val="007D604F"/>
    <w:rsid w:val="007E1D17"/>
    <w:rsid w:val="007E7307"/>
    <w:rsid w:val="00801D37"/>
    <w:rsid w:val="00802521"/>
    <w:rsid w:val="00811CD9"/>
    <w:rsid w:val="0084665E"/>
    <w:rsid w:val="0086123E"/>
    <w:rsid w:val="00874B7F"/>
    <w:rsid w:val="00885981"/>
    <w:rsid w:val="008A6F69"/>
    <w:rsid w:val="008B7CE3"/>
    <w:rsid w:val="008C5A47"/>
    <w:rsid w:val="008C7477"/>
    <w:rsid w:val="008D7793"/>
    <w:rsid w:val="008E1F23"/>
    <w:rsid w:val="009000A7"/>
    <w:rsid w:val="00901A4E"/>
    <w:rsid w:val="00904FB7"/>
    <w:rsid w:val="00917C09"/>
    <w:rsid w:val="009241F0"/>
    <w:rsid w:val="00925749"/>
    <w:rsid w:val="00933B0A"/>
    <w:rsid w:val="00954087"/>
    <w:rsid w:val="00974776"/>
    <w:rsid w:val="009853A9"/>
    <w:rsid w:val="00A019A6"/>
    <w:rsid w:val="00A2345F"/>
    <w:rsid w:val="00A62AA3"/>
    <w:rsid w:val="00A70F29"/>
    <w:rsid w:val="00AC188B"/>
    <w:rsid w:val="00AE062F"/>
    <w:rsid w:val="00AE441E"/>
    <w:rsid w:val="00B2020E"/>
    <w:rsid w:val="00B26E57"/>
    <w:rsid w:val="00B73C3D"/>
    <w:rsid w:val="00B84199"/>
    <w:rsid w:val="00B944A3"/>
    <w:rsid w:val="00B95CAD"/>
    <w:rsid w:val="00BB4AF1"/>
    <w:rsid w:val="00C012C0"/>
    <w:rsid w:val="00C22446"/>
    <w:rsid w:val="00C46D5B"/>
    <w:rsid w:val="00C50A79"/>
    <w:rsid w:val="00C756ED"/>
    <w:rsid w:val="00C804AA"/>
    <w:rsid w:val="00CB316E"/>
    <w:rsid w:val="00CB58F0"/>
    <w:rsid w:val="00CB6C26"/>
    <w:rsid w:val="00CC0F85"/>
    <w:rsid w:val="00CD327D"/>
    <w:rsid w:val="00CE4F43"/>
    <w:rsid w:val="00D21018"/>
    <w:rsid w:val="00D23341"/>
    <w:rsid w:val="00D2684C"/>
    <w:rsid w:val="00D45590"/>
    <w:rsid w:val="00D50B0C"/>
    <w:rsid w:val="00D55832"/>
    <w:rsid w:val="00D62992"/>
    <w:rsid w:val="00D67526"/>
    <w:rsid w:val="00D73896"/>
    <w:rsid w:val="00D73A29"/>
    <w:rsid w:val="00DE45AB"/>
    <w:rsid w:val="00DF7A95"/>
    <w:rsid w:val="00E0383E"/>
    <w:rsid w:val="00E1066B"/>
    <w:rsid w:val="00E43AB5"/>
    <w:rsid w:val="00E50072"/>
    <w:rsid w:val="00E604A6"/>
    <w:rsid w:val="00EA4AD0"/>
    <w:rsid w:val="00EF098C"/>
    <w:rsid w:val="00EF7474"/>
    <w:rsid w:val="00F41CE2"/>
    <w:rsid w:val="00F64374"/>
    <w:rsid w:val="00F66E61"/>
    <w:rsid w:val="00F809B3"/>
    <w:rsid w:val="00FA60D2"/>
    <w:rsid w:val="00FB31FF"/>
    <w:rsid w:val="00FD7B21"/>
    <w:rsid w:val="00FE4E12"/>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A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5A1D"/>
    <w:pPr>
      <w:keepNext/>
      <w:jc w:val="center"/>
      <w:outlineLvl w:val="0"/>
    </w:pPr>
    <w:rPr>
      <w:b/>
      <w:bCs/>
    </w:rPr>
  </w:style>
  <w:style w:type="paragraph" w:styleId="Heading2">
    <w:name w:val="heading 2"/>
    <w:basedOn w:val="Normal"/>
    <w:next w:val="Normal"/>
    <w:link w:val="Heading2Char"/>
    <w:unhideWhenUsed/>
    <w:qFormat/>
    <w:rsid w:val="00165A1D"/>
    <w:pPr>
      <w:keepNext/>
      <w:outlineLvl w:val="1"/>
    </w:pPr>
    <w:rPr>
      <w:b/>
      <w:bCs/>
    </w:rPr>
  </w:style>
  <w:style w:type="paragraph" w:styleId="Heading3">
    <w:name w:val="heading 3"/>
    <w:basedOn w:val="Normal"/>
    <w:next w:val="Normal"/>
    <w:link w:val="Heading3Char"/>
    <w:semiHidden/>
    <w:unhideWhenUsed/>
    <w:qFormat/>
    <w:rsid w:val="00165A1D"/>
    <w:pPr>
      <w:keepNext/>
      <w:jc w:val="both"/>
      <w:outlineLvl w:val="2"/>
    </w:pPr>
    <w:rPr>
      <w:b/>
      <w:bCs/>
    </w:rPr>
  </w:style>
  <w:style w:type="paragraph" w:styleId="Heading4">
    <w:name w:val="heading 4"/>
    <w:basedOn w:val="Normal"/>
    <w:next w:val="Normal"/>
    <w:link w:val="Heading4Char"/>
    <w:unhideWhenUsed/>
    <w:qFormat/>
    <w:rsid w:val="00165A1D"/>
    <w:pPr>
      <w:keepNext/>
      <w:outlineLvl w:val="3"/>
    </w:pPr>
    <w:rPr>
      <w:rFonts w:ascii="Lucida Bright" w:hAnsi="Lucida Bright"/>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65A1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65A1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165A1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165A1D"/>
    <w:rPr>
      <w:rFonts w:ascii="Lucida Bright" w:eastAsia="Times New Roman" w:hAnsi="Lucida Bright" w:cs="Times New Roman"/>
      <w:b/>
      <w:bCs/>
      <w:szCs w:val="24"/>
    </w:rPr>
  </w:style>
  <w:style w:type="character" w:styleId="Hyperlink">
    <w:name w:val="Hyperlink"/>
    <w:basedOn w:val="DefaultParagraphFont"/>
    <w:unhideWhenUsed/>
    <w:rsid w:val="00165A1D"/>
    <w:rPr>
      <w:color w:val="0000FF"/>
      <w:u w:val="single"/>
    </w:rPr>
  </w:style>
  <w:style w:type="paragraph" w:styleId="BodyText">
    <w:name w:val="Body Text"/>
    <w:basedOn w:val="Normal"/>
    <w:link w:val="BodyTextChar"/>
    <w:semiHidden/>
    <w:unhideWhenUsed/>
    <w:rsid w:val="00165A1D"/>
    <w:pPr>
      <w:jc w:val="both"/>
    </w:pPr>
  </w:style>
  <w:style w:type="character" w:customStyle="1" w:styleId="BodyTextChar">
    <w:name w:val="Body Text Char"/>
    <w:basedOn w:val="DefaultParagraphFont"/>
    <w:link w:val="BodyText"/>
    <w:semiHidden/>
    <w:rsid w:val="00165A1D"/>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165A1D"/>
    <w:rPr>
      <w:b/>
      <w:bCs/>
      <w:sz w:val="22"/>
    </w:rPr>
  </w:style>
  <w:style w:type="character" w:customStyle="1" w:styleId="BodyText2Char">
    <w:name w:val="Body Text 2 Char"/>
    <w:basedOn w:val="DefaultParagraphFont"/>
    <w:link w:val="BodyText2"/>
    <w:semiHidden/>
    <w:rsid w:val="00165A1D"/>
    <w:rPr>
      <w:rFonts w:ascii="Times New Roman" w:eastAsia="Times New Roman" w:hAnsi="Times New Roman" w:cs="Times New Roman"/>
      <w:b/>
      <w:bCs/>
      <w:szCs w:val="24"/>
    </w:rPr>
  </w:style>
  <w:style w:type="paragraph" w:styleId="BodyText3">
    <w:name w:val="Body Text 3"/>
    <w:basedOn w:val="Normal"/>
    <w:link w:val="BodyText3Char"/>
    <w:semiHidden/>
    <w:unhideWhenUsed/>
    <w:rsid w:val="00165A1D"/>
    <w:pPr>
      <w:jc w:val="center"/>
    </w:pPr>
    <w:rPr>
      <w:b/>
      <w:bCs/>
      <w:sz w:val="22"/>
    </w:rPr>
  </w:style>
  <w:style w:type="character" w:customStyle="1" w:styleId="BodyText3Char">
    <w:name w:val="Body Text 3 Char"/>
    <w:basedOn w:val="DefaultParagraphFont"/>
    <w:link w:val="BodyText3"/>
    <w:semiHidden/>
    <w:rsid w:val="00165A1D"/>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165A1D"/>
    <w:rPr>
      <w:rFonts w:ascii="Tahoma" w:hAnsi="Tahoma" w:cs="Tahoma"/>
      <w:sz w:val="16"/>
      <w:szCs w:val="16"/>
    </w:rPr>
  </w:style>
  <w:style w:type="character" w:customStyle="1" w:styleId="BalloonTextChar">
    <w:name w:val="Balloon Text Char"/>
    <w:basedOn w:val="DefaultParagraphFont"/>
    <w:link w:val="BalloonText"/>
    <w:uiPriority w:val="99"/>
    <w:semiHidden/>
    <w:rsid w:val="00165A1D"/>
    <w:rPr>
      <w:rFonts w:ascii="Tahoma" w:eastAsia="Times New Roman" w:hAnsi="Tahoma" w:cs="Tahoma"/>
      <w:sz w:val="16"/>
      <w:szCs w:val="16"/>
    </w:rPr>
  </w:style>
  <w:style w:type="paragraph" w:styleId="ListParagraph">
    <w:name w:val="List Paragraph"/>
    <w:basedOn w:val="Normal"/>
    <w:uiPriority w:val="34"/>
    <w:qFormat/>
    <w:rsid w:val="00165A1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165A1D"/>
    <w:pPr>
      <w:tabs>
        <w:tab w:val="center" w:pos="4680"/>
        <w:tab w:val="right" w:pos="9360"/>
      </w:tabs>
    </w:pPr>
  </w:style>
  <w:style w:type="character" w:customStyle="1" w:styleId="HeaderChar">
    <w:name w:val="Header Char"/>
    <w:basedOn w:val="DefaultParagraphFont"/>
    <w:link w:val="Header"/>
    <w:uiPriority w:val="99"/>
    <w:semiHidden/>
    <w:rsid w:val="00165A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A1D"/>
    <w:pPr>
      <w:tabs>
        <w:tab w:val="center" w:pos="4680"/>
        <w:tab w:val="right" w:pos="9360"/>
      </w:tabs>
    </w:pPr>
  </w:style>
  <w:style w:type="character" w:customStyle="1" w:styleId="FooterChar">
    <w:name w:val="Footer Char"/>
    <w:basedOn w:val="DefaultParagraphFont"/>
    <w:link w:val="Footer"/>
    <w:uiPriority w:val="99"/>
    <w:rsid w:val="00165A1D"/>
    <w:rPr>
      <w:rFonts w:ascii="Times New Roman" w:eastAsia="Times New Roman" w:hAnsi="Times New Roman" w:cs="Times New Roman"/>
      <w:sz w:val="24"/>
      <w:szCs w:val="24"/>
    </w:rPr>
  </w:style>
  <w:style w:type="table" w:styleId="TableGrid">
    <w:name w:val="Table Grid"/>
    <w:basedOn w:val="TableNormal"/>
    <w:uiPriority w:val="59"/>
    <w:rsid w:val="003B7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62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mailto:vretasket@nwic.edu"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mailto:royama@nwic.edu" TargetMode="External"/><Relationship Id="rId13" Type="http://schemas.openxmlformats.org/officeDocument/2006/relationships/footer" Target="footer2.xml"/><Relationship Id="rId10" Type="http://schemas.openxmlformats.org/officeDocument/2006/relationships/hyperlink" Target="mailto:mschneider@nwic.edu"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header" Target="header1.xml"/><Relationship Id="rId2" Type="http://schemas.openxmlformats.org/officeDocument/2006/relationships/styles" Target="styles.xml"/><Relationship Id="rId9" Type="http://schemas.openxmlformats.org/officeDocument/2006/relationships/hyperlink" Target="mailto:aberrett@nwic.ed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4625</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aberrett</dc:creator>
  <cp:lastModifiedBy>Robin</cp:lastModifiedBy>
  <cp:revision>4</cp:revision>
  <cp:lastPrinted>2012-09-17T16:27:00Z</cp:lastPrinted>
  <dcterms:created xsi:type="dcterms:W3CDTF">2012-10-16T17:02:00Z</dcterms:created>
  <dcterms:modified xsi:type="dcterms:W3CDTF">2012-10-16T17:10:00Z</dcterms:modified>
</cp:coreProperties>
</file>