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030" w:rsidRPr="00323BF9" w:rsidRDefault="00F34030" w:rsidP="00F34030">
      <w:pPr>
        <w:rPr>
          <w:b/>
          <w:sz w:val="28"/>
          <w:szCs w:val="28"/>
          <w:u w:val="single"/>
        </w:rPr>
      </w:pPr>
      <w:r w:rsidRPr="00323BF9">
        <w:rPr>
          <w:b/>
          <w:sz w:val="28"/>
          <w:szCs w:val="28"/>
          <w:u w:val="single"/>
        </w:rPr>
        <w:t>Definitions</w:t>
      </w:r>
      <w:r>
        <w:rPr>
          <w:b/>
          <w:sz w:val="28"/>
          <w:szCs w:val="28"/>
          <w:u w:val="single"/>
        </w:rPr>
        <w:t xml:space="preserve"> </w:t>
      </w:r>
      <w:r w:rsidR="001A6860">
        <w:rPr>
          <w:b/>
          <w:sz w:val="28"/>
          <w:szCs w:val="28"/>
          <w:u w:val="single"/>
        </w:rPr>
        <w:t>of Programs and Degrees</w:t>
      </w:r>
    </w:p>
    <w:p w:rsidR="00F34030" w:rsidRDefault="00F34030" w:rsidP="00F34030">
      <w:pPr>
        <w:rPr>
          <w:sz w:val="28"/>
          <w:szCs w:val="28"/>
        </w:rPr>
      </w:pPr>
      <w:r>
        <w:t>For</w:t>
      </w:r>
      <w:r w:rsidR="001A6860">
        <w:t xml:space="preserve"> first read</w:t>
      </w:r>
      <w:r>
        <w:t xml:space="preserve"> at the </w:t>
      </w:r>
      <w:r w:rsidR="001A6860">
        <w:t>May 22</w:t>
      </w:r>
      <w:r>
        <w:t xml:space="preserve"> Curriculum Committee meeting. </w:t>
      </w:r>
    </w:p>
    <w:p w:rsidR="00F34030" w:rsidRDefault="00F34030" w:rsidP="00F34030">
      <w:pPr>
        <w:rPr>
          <w:sz w:val="28"/>
          <w:szCs w:val="28"/>
        </w:rPr>
      </w:pPr>
    </w:p>
    <w:p w:rsidR="001A6860" w:rsidRPr="00BE4666" w:rsidRDefault="001A6860" w:rsidP="001A6860">
      <w:r w:rsidRPr="00B3044B">
        <w:rPr>
          <w:b/>
        </w:rPr>
        <w:t>Program of Study</w:t>
      </w:r>
      <w:r w:rsidRPr="00BE4666">
        <w:t xml:space="preserve"> –</w:t>
      </w:r>
      <w:r w:rsidRPr="00B3044B">
        <w:rPr>
          <w:rFonts w:ascii="Arial" w:hAnsi="Arial" w:cs="Arial"/>
          <w:color w:val="000000"/>
          <w:shd w:val="clear" w:color="auto" w:fill="FFFFFF"/>
        </w:rPr>
        <w:t xml:space="preserve"> </w:t>
      </w:r>
      <w:r w:rsidRPr="00BE4666">
        <w:t xml:space="preserve">A set of required and elective college level courses that leads to the awarding of a degree or certificate upon successful completion.  All NWIC programs of study include a general education component, which differentiates them from Awards of Completion or other types of programs. A program of study may also lay out a sequencing of course, typically by designating course pre-requisites. A student declares a program of study indicating the intent to follow that program of study toward a degree. </w:t>
      </w:r>
    </w:p>
    <w:p w:rsidR="001A6860" w:rsidRDefault="001A6860" w:rsidP="001A6860"/>
    <w:p w:rsidR="00A55E70" w:rsidRPr="00BE4666" w:rsidRDefault="00A55E70" w:rsidP="001A6860"/>
    <w:p w:rsidR="001A6860" w:rsidRPr="00BE4666" w:rsidRDefault="001A6860" w:rsidP="001A6860">
      <w:r w:rsidRPr="00BE4666">
        <w:rPr>
          <w:b/>
        </w:rPr>
        <w:t>Degree</w:t>
      </w:r>
      <w:r w:rsidRPr="00BE4666">
        <w:t xml:space="preserve"> – Title given for the completion of a program of study and official confirmation by NWIC signifying successful completion of a program of study.  Degrees awarded are indicated on a student’s transcript. Degrees available at NWIC are at the associate (AAS, AST, AAS-T, and ATA) and bachelor levels. A program of study may also lead to the awarding of a certificate. Guidelines for what constitutes each type of certificate, associate and bachelor degree are printed in the NWIC catalog.</w:t>
      </w:r>
    </w:p>
    <w:p w:rsidR="001A6860" w:rsidRDefault="001A6860" w:rsidP="001A6860"/>
    <w:p w:rsidR="00A55E70" w:rsidRDefault="00A55E70" w:rsidP="001A6860"/>
    <w:p w:rsidR="001A6860" w:rsidRDefault="001A6860" w:rsidP="001A6860">
      <w:r w:rsidRPr="0037351C">
        <w:rPr>
          <w:b/>
        </w:rPr>
        <w:t>Award of Completion</w:t>
      </w:r>
      <w:r>
        <w:t xml:space="preserve"> – </w:t>
      </w:r>
      <w:r>
        <w:rPr>
          <w:rFonts w:ascii="Calibri" w:eastAsia="Calibri" w:hAnsi="Calibri" w:cs="Times New Roman"/>
        </w:rPr>
        <w:t xml:space="preserve">an academic program consisting of a </w:t>
      </w:r>
      <w:r>
        <w:t>set</w:t>
      </w:r>
      <w:r>
        <w:rPr>
          <w:rFonts w:ascii="Calibri" w:eastAsia="Calibri" w:hAnsi="Calibri" w:cs="Times New Roman"/>
        </w:rPr>
        <w:t xml:space="preserve"> of credit courses that focus within a particular area of study, usually for professional technical training needs. The courses within an award of completion may be a subset of the core courses in a program of study</w:t>
      </w:r>
      <w:r>
        <w:t>,</w:t>
      </w:r>
      <w:r>
        <w:rPr>
          <w:rFonts w:ascii="Calibri" w:eastAsia="Calibri" w:hAnsi="Calibri" w:cs="Times New Roman"/>
        </w:rPr>
        <w:t xml:space="preserve"> in which case the courses may be applied toward completion of a program of study after finishing the award of completion. Awards of completion must </w:t>
      </w:r>
      <w:r>
        <w:t>contain fewer</w:t>
      </w:r>
      <w:r>
        <w:rPr>
          <w:rFonts w:ascii="Calibri" w:eastAsia="Calibri" w:hAnsi="Calibri" w:cs="Times New Roman"/>
        </w:rPr>
        <w:t xml:space="preserve"> than 45 credits</w:t>
      </w:r>
      <w:r>
        <w:t>.</w:t>
      </w:r>
      <w:r>
        <w:rPr>
          <w:rFonts w:ascii="Calibri" w:eastAsia="Calibri" w:hAnsi="Calibri" w:cs="Times New Roman"/>
        </w:rPr>
        <w:t xml:space="preserve"> </w:t>
      </w:r>
      <w:r>
        <w:t>Completion of a</w:t>
      </w:r>
      <w:r>
        <w:rPr>
          <w:rFonts w:ascii="Calibri" w:eastAsia="Calibri" w:hAnsi="Calibri" w:cs="Times New Roman"/>
        </w:rPr>
        <w:t>wards of completion will be indicated on a student’s transcript. Students completing an award of completion will be allowed to walk in graduation and will receive a diploma issued by the Enrollment Office. Students enrolled in an award of completion program will usually not qualify for federal financial aid. Awards of completion are typically created for specific short-term purposes, such as a particular tribe’s need for training in a specific area. Examples of awards of completion include a three course sequence that strengthens students’ skills in using particular software or four casino hospitality courses that strengthen the skill of current casino employees. They may also be used as additional certification for people who already have degrees and wish more focused training in their area of employment, such as casino executive training or advanced use of digital media tools. Awards of completion are approved by the Dean of Academics and Distance Learning and do not require curriculum com</w:t>
      </w:r>
      <w:r>
        <w:t xml:space="preserve">mittee, Board of Trustee </w:t>
      </w:r>
      <w:r>
        <w:rPr>
          <w:rFonts w:ascii="Calibri" w:eastAsia="Calibri" w:hAnsi="Calibri" w:cs="Times New Roman"/>
        </w:rPr>
        <w:t>or accreditation approval, although all new or revised credit courses used in an award of completion do require Curriculum Committee approval prior to approval of the award of completion by the Dean of Academics and Distance Learning.</w:t>
      </w:r>
    </w:p>
    <w:p w:rsidR="001A6860" w:rsidRDefault="001A6860" w:rsidP="001A6860"/>
    <w:p w:rsidR="00A55E70" w:rsidRDefault="00A55E70" w:rsidP="001A6860"/>
    <w:p w:rsidR="001A6860" w:rsidRPr="00BE4666" w:rsidRDefault="001A6860" w:rsidP="001A6860">
      <w:r w:rsidRPr="0037351C">
        <w:rPr>
          <w:b/>
        </w:rPr>
        <w:t>Training Program</w:t>
      </w:r>
      <w:r>
        <w:t xml:space="preserve"> - </w:t>
      </w:r>
      <w:r>
        <w:rPr>
          <w:rFonts w:ascii="Calibri" w:eastAsia="Calibri" w:hAnsi="Calibri" w:cs="Times New Roman"/>
        </w:rPr>
        <w:t xml:space="preserve">a </w:t>
      </w:r>
      <w:r>
        <w:t>set of courses</w:t>
      </w:r>
      <w:r>
        <w:rPr>
          <w:rFonts w:ascii="Calibri" w:eastAsia="Calibri" w:hAnsi="Calibri" w:cs="Times New Roman"/>
        </w:rPr>
        <w:t xml:space="preserve">, which </w:t>
      </w:r>
      <w:r>
        <w:t>may be</w:t>
      </w:r>
      <w:r>
        <w:rPr>
          <w:rFonts w:ascii="Calibri" w:eastAsia="Calibri" w:hAnsi="Calibri" w:cs="Times New Roman"/>
        </w:rPr>
        <w:t xml:space="preserve"> co</w:t>
      </w:r>
      <w:r>
        <w:t>ntinuing education units (CEUs)</w:t>
      </w:r>
      <w:r>
        <w:rPr>
          <w:rFonts w:ascii="Calibri" w:eastAsia="Calibri" w:hAnsi="Calibri" w:cs="Times New Roman"/>
        </w:rPr>
        <w:t xml:space="preserve"> or credit courses, </w:t>
      </w:r>
      <w:r>
        <w:t>including</w:t>
      </w:r>
      <w:r>
        <w:rPr>
          <w:rFonts w:ascii="Calibri" w:eastAsia="Calibri" w:hAnsi="Calibri" w:cs="Times New Roman"/>
        </w:rPr>
        <w:t xml:space="preserve"> </w:t>
      </w:r>
      <w:r>
        <w:t xml:space="preserve">special </w:t>
      </w:r>
      <w:r>
        <w:rPr>
          <w:rFonts w:ascii="Calibri" w:eastAsia="Calibri" w:hAnsi="Calibri" w:cs="Times New Roman"/>
        </w:rPr>
        <w:t xml:space="preserve">topic credit courses (numbered 188, 288, 388 or 488). Training programs are usually </w:t>
      </w:r>
      <w:r>
        <w:t xml:space="preserve">created as </w:t>
      </w:r>
      <w:r>
        <w:rPr>
          <w:rFonts w:ascii="Calibri" w:eastAsia="Calibri" w:hAnsi="Calibri" w:cs="Times New Roman"/>
        </w:rPr>
        <w:t xml:space="preserve">short term very quick responses to training needs although they may also be long term income producing opportunities for the College. Completion of a training program </w:t>
      </w:r>
      <w:r>
        <w:t>is acknowledged with</w:t>
      </w:r>
      <w:r>
        <w:rPr>
          <w:rFonts w:ascii="Calibri" w:eastAsia="Calibri" w:hAnsi="Calibri" w:cs="Times New Roman"/>
        </w:rPr>
        <w:t xml:space="preserve"> a printed certificate issued by the department overseeing the training program and not the Enrollment Office and will not be indicated on students’ transcripts. Individual CEU and credit courses within the training program, however, will be listed on students’ transcripts. Training programs are approved by the Director of Outreach and Community Education and do not require Curriculum Committee, additional administrative or Board o</w:t>
      </w:r>
      <w:r>
        <w:t>f Trustee approval, although any</w:t>
      </w:r>
      <w:r>
        <w:rPr>
          <w:rFonts w:ascii="Calibri" w:eastAsia="Calibri" w:hAnsi="Calibri" w:cs="Times New Roman"/>
        </w:rPr>
        <w:t xml:space="preserve"> new or revised credit courses used in a training program require Curriculum Committee approval prior to approval of the </w:t>
      </w:r>
      <w:r>
        <w:t>training program</w:t>
      </w:r>
      <w:r>
        <w:rPr>
          <w:rFonts w:ascii="Calibri" w:eastAsia="Calibri" w:hAnsi="Calibri" w:cs="Times New Roman"/>
        </w:rPr>
        <w:t xml:space="preserve"> by the Director of Outreach and Community Education.</w:t>
      </w:r>
    </w:p>
    <w:p w:rsidR="001A6860" w:rsidRDefault="001A6860" w:rsidP="00F34030">
      <w:pPr>
        <w:rPr>
          <w:sz w:val="28"/>
          <w:szCs w:val="28"/>
        </w:rPr>
      </w:pPr>
    </w:p>
    <w:sectPr w:rsidR="001A6860" w:rsidSect="00A55E70">
      <w:footerReference w:type="default" r:id="rId6"/>
      <w:pgSz w:w="12240" w:h="15840" w:code="1"/>
      <w:pgMar w:top="720" w:right="1440"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F73" w:rsidRDefault="00340F73" w:rsidP="00A37E1F">
      <w:r>
        <w:separator/>
      </w:r>
    </w:p>
  </w:endnote>
  <w:endnote w:type="continuationSeparator" w:id="0">
    <w:p w:rsidR="00340F73" w:rsidRDefault="00340F73" w:rsidP="00A37E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E1F" w:rsidRPr="008119B5" w:rsidRDefault="005123EB" w:rsidP="00A37E1F">
    <w:pPr>
      <w:pStyle w:val="Header"/>
      <w:rPr>
        <w:i/>
        <w:sz w:val="16"/>
        <w:szCs w:val="16"/>
      </w:rPr>
    </w:pPr>
    <w:fldSimple w:instr=" FILENAME   \* MERGEFORMAT ">
      <w:r w:rsidR="00A55E70" w:rsidRPr="00A55E70">
        <w:rPr>
          <w:i/>
          <w:noProof/>
          <w:sz w:val="16"/>
          <w:szCs w:val="16"/>
        </w:rPr>
        <w:t>Definition of Terms Pertaining to Degrees and Programs - Programs and Degrees 5-21-2012.docx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F73" w:rsidRDefault="00340F73" w:rsidP="00A37E1F">
      <w:r>
        <w:separator/>
      </w:r>
    </w:p>
  </w:footnote>
  <w:footnote w:type="continuationSeparator" w:id="0">
    <w:p w:rsidR="00340F73" w:rsidRDefault="00340F73" w:rsidP="00A37E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20"/>
  <w:characterSpacingControl w:val="doNotCompress"/>
  <w:footnotePr>
    <w:footnote w:id="-1"/>
    <w:footnote w:id="0"/>
  </w:footnotePr>
  <w:endnotePr>
    <w:endnote w:id="-1"/>
    <w:endnote w:id="0"/>
  </w:endnotePr>
  <w:compat/>
  <w:rsids>
    <w:rsidRoot w:val="00A37E1F"/>
    <w:rsid w:val="000109C4"/>
    <w:rsid w:val="0001701A"/>
    <w:rsid w:val="00110414"/>
    <w:rsid w:val="00127F42"/>
    <w:rsid w:val="001A6860"/>
    <w:rsid w:val="001D52F0"/>
    <w:rsid w:val="00323BF9"/>
    <w:rsid w:val="00340F73"/>
    <w:rsid w:val="004E2B30"/>
    <w:rsid w:val="005123EB"/>
    <w:rsid w:val="005D13B4"/>
    <w:rsid w:val="006C5D32"/>
    <w:rsid w:val="006E6F6F"/>
    <w:rsid w:val="008119B5"/>
    <w:rsid w:val="00872E25"/>
    <w:rsid w:val="008D0FE8"/>
    <w:rsid w:val="00A2084D"/>
    <w:rsid w:val="00A37E1F"/>
    <w:rsid w:val="00A55E70"/>
    <w:rsid w:val="00B007D7"/>
    <w:rsid w:val="00BB7A7F"/>
    <w:rsid w:val="00DC1E82"/>
    <w:rsid w:val="00E67EFA"/>
    <w:rsid w:val="00E933CB"/>
    <w:rsid w:val="00EA339A"/>
    <w:rsid w:val="00EE5B93"/>
    <w:rsid w:val="00F34030"/>
    <w:rsid w:val="00F51648"/>
    <w:rsid w:val="00F77AC8"/>
    <w:rsid w:val="00FF2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E1F"/>
    <w:pPr>
      <w:tabs>
        <w:tab w:val="center" w:pos="4680"/>
        <w:tab w:val="right" w:pos="9360"/>
      </w:tabs>
    </w:pPr>
  </w:style>
  <w:style w:type="character" w:customStyle="1" w:styleId="HeaderChar">
    <w:name w:val="Header Char"/>
    <w:basedOn w:val="DefaultParagraphFont"/>
    <w:link w:val="Header"/>
    <w:uiPriority w:val="99"/>
    <w:rsid w:val="00A37E1F"/>
  </w:style>
  <w:style w:type="paragraph" w:styleId="Footer">
    <w:name w:val="footer"/>
    <w:basedOn w:val="Normal"/>
    <w:link w:val="FooterChar"/>
    <w:uiPriority w:val="99"/>
    <w:semiHidden/>
    <w:unhideWhenUsed/>
    <w:rsid w:val="00A37E1F"/>
    <w:pPr>
      <w:tabs>
        <w:tab w:val="center" w:pos="4680"/>
        <w:tab w:val="right" w:pos="9360"/>
      </w:tabs>
    </w:pPr>
  </w:style>
  <w:style w:type="character" w:customStyle="1" w:styleId="FooterChar">
    <w:name w:val="Footer Char"/>
    <w:basedOn w:val="DefaultParagraphFont"/>
    <w:link w:val="Footer"/>
    <w:uiPriority w:val="99"/>
    <w:semiHidden/>
    <w:rsid w:val="00A37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Williams</dc:creator>
  <cp:lastModifiedBy>Ted Williams</cp:lastModifiedBy>
  <cp:revision>3</cp:revision>
  <cp:lastPrinted>2012-05-14T18:05:00Z</cp:lastPrinted>
  <dcterms:created xsi:type="dcterms:W3CDTF">2012-05-22T00:12:00Z</dcterms:created>
  <dcterms:modified xsi:type="dcterms:W3CDTF">2012-05-22T00:13:00Z</dcterms:modified>
</cp:coreProperties>
</file>