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BCAFF" w14:textId="6BDBBCF6" w:rsidR="00621F11" w:rsidRPr="007D62A8" w:rsidRDefault="0074705A">
      <w:pPr>
        <w:rPr>
          <w:rFonts w:ascii="Times New Roman" w:hAnsi="Times New Roman" w:cs="Times New Roman"/>
          <w:noProof/>
        </w:rPr>
      </w:pPr>
      <w:r w:rsidRPr="007D62A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7ED1855" wp14:editId="0DCB7589">
            <wp:simplePos x="0" y="0"/>
            <wp:positionH relativeFrom="column">
              <wp:posOffset>-302895</wp:posOffset>
            </wp:positionH>
            <wp:positionV relativeFrom="paragraph">
              <wp:posOffset>-669925</wp:posOffset>
            </wp:positionV>
            <wp:extent cx="5943600" cy="10191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86E147" w14:textId="1E0F3CB1" w:rsidR="00734111" w:rsidRDefault="00621F11" w:rsidP="00734111">
      <w:pPr>
        <w:rPr>
          <w:rFonts w:ascii="Times New Roman" w:hAnsi="Times New Roman" w:cs="Times New Roman"/>
          <w:b/>
          <w:noProof/>
          <w:sz w:val="32"/>
          <w:szCs w:val="32"/>
        </w:rPr>
      </w:pPr>
      <w:r w:rsidRPr="00D054B0">
        <w:rPr>
          <w:rFonts w:ascii="Times New Roman" w:hAnsi="Times New Roman" w:cs="Times New Roman"/>
          <w:b/>
          <w:noProof/>
          <w:sz w:val="32"/>
          <w:szCs w:val="32"/>
        </w:rPr>
        <w:t xml:space="preserve"> </w:t>
      </w:r>
    </w:p>
    <w:p w14:paraId="2F2F9DC4" w14:textId="41706F77" w:rsidR="00734111" w:rsidRDefault="006F3B96" w:rsidP="00734111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ENVS 320 </w:t>
      </w:r>
      <w:r w:rsidR="00734111">
        <w:rPr>
          <w:rFonts w:ascii="Times New Roman" w:hAnsi="Times New Roman" w:cs="Times New Roman"/>
          <w:b/>
          <w:noProof/>
          <w:sz w:val="32"/>
          <w:szCs w:val="32"/>
        </w:rPr>
        <w:t>Envrionmental Toxicology</w:t>
      </w:r>
      <w:r w:rsidR="004C6FD3">
        <w:rPr>
          <w:rFonts w:ascii="Times New Roman" w:hAnsi="Times New Roman" w:cs="Times New Roman"/>
          <w:b/>
          <w:noProof/>
          <w:sz w:val="32"/>
          <w:szCs w:val="32"/>
        </w:rPr>
        <w:t xml:space="preserve"> and Impacts on Humans</w:t>
      </w:r>
    </w:p>
    <w:p w14:paraId="52576C1B" w14:textId="58A2ACE7" w:rsidR="00621F11" w:rsidRPr="00D054B0" w:rsidRDefault="007A54FE" w:rsidP="00734111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Spring</w:t>
      </w:r>
      <w:r w:rsidR="00386771">
        <w:rPr>
          <w:rFonts w:ascii="Times New Roman" w:hAnsi="Times New Roman" w:cs="Times New Roman"/>
          <w:b/>
          <w:noProof/>
          <w:sz w:val="32"/>
          <w:szCs w:val="32"/>
        </w:rPr>
        <w:t xml:space="preserve"> 2018</w:t>
      </w:r>
    </w:p>
    <w:p w14:paraId="7EDB2EFB" w14:textId="76D585F9" w:rsidR="00621F11" w:rsidRPr="00D054B0" w:rsidRDefault="00621F11" w:rsidP="00621F11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D054B0">
        <w:rPr>
          <w:rFonts w:ascii="Times New Roman" w:hAnsi="Times New Roman" w:cs="Times New Roman"/>
          <w:b/>
          <w:noProof/>
          <w:sz w:val="32"/>
          <w:szCs w:val="32"/>
        </w:rPr>
        <w:t xml:space="preserve">Instructor: </w:t>
      </w:r>
      <w:r w:rsidR="007A54FE">
        <w:rPr>
          <w:rFonts w:ascii="Times New Roman" w:hAnsi="Times New Roman" w:cs="Times New Roman"/>
          <w:b/>
          <w:noProof/>
          <w:sz w:val="32"/>
          <w:szCs w:val="32"/>
        </w:rPr>
        <w:t xml:space="preserve">Misty </w:t>
      </w:r>
      <w:r w:rsidRPr="00D054B0">
        <w:rPr>
          <w:rFonts w:ascii="Times New Roman" w:hAnsi="Times New Roman" w:cs="Times New Roman"/>
          <w:b/>
          <w:noProof/>
          <w:sz w:val="32"/>
          <w:szCs w:val="32"/>
        </w:rPr>
        <w:t>Peacock</w:t>
      </w:r>
    </w:p>
    <w:p w14:paraId="39A657F5" w14:textId="77777777" w:rsidR="00621F11" w:rsidRPr="00D054B0" w:rsidRDefault="00621F11" w:rsidP="00621F11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D054B0">
        <w:rPr>
          <w:rFonts w:ascii="Times New Roman" w:hAnsi="Times New Roman" w:cs="Times New Roman"/>
          <w:b/>
          <w:noProof/>
          <w:sz w:val="32"/>
          <w:szCs w:val="32"/>
        </w:rPr>
        <w:t>Course website: Canvas webpage</w:t>
      </w:r>
    </w:p>
    <w:p w14:paraId="3D8926C0" w14:textId="77777777" w:rsidR="00621F11" w:rsidRPr="004C6FD3" w:rsidRDefault="005570CA" w:rsidP="00621F11">
      <w:pPr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4C6FD3">
        <w:rPr>
          <w:rFonts w:ascii="Times New Roman" w:hAnsi="Times New Roman" w:cs="Times New Roman"/>
          <w:b/>
          <w:noProof/>
          <w:sz w:val="32"/>
          <w:szCs w:val="32"/>
        </w:rPr>
        <w:t>Email: mpeacock@nwic.edu</w:t>
      </w:r>
    </w:p>
    <w:p w14:paraId="51A057EF" w14:textId="77777777" w:rsidR="00621F11" w:rsidRPr="004C6FD3" w:rsidRDefault="00621F11" w:rsidP="00621F11">
      <w:pPr>
        <w:jc w:val="center"/>
        <w:rPr>
          <w:rFonts w:ascii="Times New Roman" w:hAnsi="Times New Roman" w:cs="Times New Roman"/>
          <w:b/>
          <w:noProof/>
        </w:rPr>
      </w:pPr>
    </w:p>
    <w:p w14:paraId="3CB1B3D4" w14:textId="77777777" w:rsidR="00D054B0" w:rsidRPr="004C6FD3" w:rsidRDefault="00D054B0" w:rsidP="00621F11">
      <w:pPr>
        <w:jc w:val="center"/>
        <w:rPr>
          <w:rFonts w:ascii="Times New Roman" w:hAnsi="Times New Roman" w:cs="Times New Roman"/>
          <w:b/>
          <w:noProof/>
        </w:rPr>
      </w:pPr>
    </w:p>
    <w:p w14:paraId="6CF4BDCB" w14:textId="77777777" w:rsidR="007D62A8" w:rsidRPr="004C6FD3" w:rsidRDefault="007D62A8" w:rsidP="00621F11">
      <w:pPr>
        <w:rPr>
          <w:rFonts w:ascii="Times New Roman" w:hAnsi="Times New Roman" w:cs="Times New Roman"/>
          <w:b/>
        </w:rPr>
      </w:pPr>
    </w:p>
    <w:p w14:paraId="13422573" w14:textId="576A0367" w:rsidR="00564209" w:rsidRPr="00734111" w:rsidRDefault="00635768" w:rsidP="00621F11">
      <w:pPr>
        <w:rPr>
          <w:rFonts w:ascii="Times New Roman" w:hAnsi="Times New Roman" w:cs="Times New Roman"/>
        </w:rPr>
      </w:pPr>
      <w:r w:rsidRPr="007D62A8">
        <w:rPr>
          <w:rFonts w:ascii="Times New Roman" w:hAnsi="Times New Roman" w:cs="Times New Roman"/>
          <w:b/>
        </w:rPr>
        <w:t xml:space="preserve">Prerequisites: </w:t>
      </w:r>
      <w:r w:rsidR="001734CB">
        <w:rPr>
          <w:rFonts w:ascii="Times New Roman" w:hAnsi="Times New Roman" w:cs="Times New Roman"/>
        </w:rPr>
        <w:t>CHEM 111 or CHEM 121</w:t>
      </w:r>
    </w:p>
    <w:p w14:paraId="49980FE4" w14:textId="01E8B55B" w:rsidR="00734111" w:rsidRDefault="00734111" w:rsidP="00621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Hours: </w:t>
      </w:r>
      <w:r w:rsidR="00AF4FE8">
        <w:rPr>
          <w:rFonts w:ascii="Times New Roman" w:hAnsi="Times New Roman" w:cs="Times New Roman"/>
        </w:rPr>
        <w:t>9:30-10:45</w:t>
      </w:r>
      <w:r w:rsidR="009B7EB1">
        <w:rPr>
          <w:rFonts w:ascii="Times New Roman" w:hAnsi="Times New Roman" w:cs="Times New Roman"/>
        </w:rPr>
        <w:t xml:space="preserve"> M</w:t>
      </w:r>
      <w:r w:rsidR="006917B3">
        <w:rPr>
          <w:rFonts w:ascii="Times New Roman" w:hAnsi="Times New Roman" w:cs="Times New Roman"/>
        </w:rPr>
        <w:t>,</w:t>
      </w:r>
      <w:r w:rsidR="00AF4FE8">
        <w:rPr>
          <w:rFonts w:ascii="Times New Roman" w:hAnsi="Times New Roman" w:cs="Times New Roman"/>
        </w:rPr>
        <w:t>W</w:t>
      </w:r>
    </w:p>
    <w:p w14:paraId="2BA33F21" w14:textId="1BB50395" w:rsidR="00621F11" w:rsidRPr="007D62A8" w:rsidRDefault="00734111" w:rsidP="00621F11">
      <w:pPr>
        <w:rPr>
          <w:rFonts w:ascii="Times New Roman" w:hAnsi="Times New Roman" w:cs="Times New Roman"/>
        </w:rPr>
      </w:pPr>
      <w:r w:rsidRPr="00734111">
        <w:rPr>
          <w:rFonts w:ascii="Times New Roman" w:hAnsi="Times New Roman" w:cs="Times New Roman"/>
          <w:b/>
        </w:rPr>
        <w:t>Location:</w:t>
      </w:r>
      <w:r>
        <w:rPr>
          <w:rFonts w:ascii="Times New Roman" w:hAnsi="Times New Roman" w:cs="Times New Roman"/>
        </w:rPr>
        <w:t xml:space="preserve"> </w:t>
      </w:r>
      <w:r w:rsidR="00BB18AC">
        <w:rPr>
          <w:rFonts w:ascii="Times New Roman" w:hAnsi="Times New Roman" w:cs="Times New Roman"/>
        </w:rPr>
        <w:t>NES rm 112</w:t>
      </w:r>
    </w:p>
    <w:p w14:paraId="5AFC94A6" w14:textId="17029C3C" w:rsidR="005570CA" w:rsidRPr="007D62A8" w:rsidRDefault="00621F11" w:rsidP="00AF4FE8">
      <w:pPr>
        <w:rPr>
          <w:rFonts w:ascii="Times New Roman" w:hAnsi="Times New Roman" w:cs="Times New Roman"/>
        </w:rPr>
      </w:pPr>
      <w:r w:rsidRPr="007D62A8">
        <w:rPr>
          <w:rFonts w:ascii="Times New Roman" w:hAnsi="Times New Roman" w:cs="Times New Roman"/>
          <w:b/>
        </w:rPr>
        <w:t>Office Hours</w:t>
      </w:r>
      <w:r w:rsidRPr="007D62A8">
        <w:rPr>
          <w:rFonts w:ascii="Times New Roman" w:hAnsi="Times New Roman" w:cs="Times New Roman"/>
        </w:rPr>
        <w:t xml:space="preserve">: </w:t>
      </w:r>
      <w:r w:rsidR="00AF4FE8">
        <w:rPr>
          <w:rFonts w:ascii="Times New Roman" w:hAnsi="Times New Roman" w:cs="Times New Roman"/>
        </w:rPr>
        <w:t>M 12-2</w:t>
      </w:r>
    </w:p>
    <w:p w14:paraId="68027715" w14:textId="4DDD3A16" w:rsidR="00621F11" w:rsidRPr="00564209" w:rsidRDefault="005570CA" w:rsidP="00621F11">
      <w:pPr>
        <w:rPr>
          <w:rFonts w:ascii="Times New Roman" w:hAnsi="Times New Roman" w:cs="Times New Roman"/>
        </w:rPr>
      </w:pPr>
      <w:r w:rsidRPr="007D62A8">
        <w:rPr>
          <w:rFonts w:ascii="Times New Roman" w:hAnsi="Times New Roman" w:cs="Times New Roman"/>
          <w:b/>
        </w:rPr>
        <w:t xml:space="preserve">Phone: </w:t>
      </w:r>
      <w:r w:rsidR="00734111">
        <w:rPr>
          <w:rFonts w:ascii="Times New Roman" w:hAnsi="Times New Roman" w:cs="Times New Roman"/>
        </w:rPr>
        <w:t>360-594</w:t>
      </w:r>
      <w:r w:rsidR="00564209" w:rsidRPr="00564209">
        <w:rPr>
          <w:rFonts w:ascii="Times New Roman" w:hAnsi="Times New Roman" w:cs="Times New Roman"/>
        </w:rPr>
        <w:t>-4082</w:t>
      </w:r>
    </w:p>
    <w:p w14:paraId="00196B3A" w14:textId="77777777" w:rsidR="005570CA" w:rsidRDefault="005570CA" w:rsidP="00621F11">
      <w:pPr>
        <w:rPr>
          <w:rFonts w:ascii="Times New Roman" w:hAnsi="Times New Roman" w:cs="Times New Roman"/>
        </w:rPr>
      </w:pPr>
    </w:p>
    <w:p w14:paraId="7B30AFAE" w14:textId="69404A65" w:rsidR="00A90A65" w:rsidRDefault="00AF4FE8" w:rsidP="00621F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textbooks – you do not need to rent/purchase one.</w:t>
      </w:r>
      <w:r w:rsidR="00A90A65">
        <w:rPr>
          <w:rFonts w:ascii="Times New Roman" w:hAnsi="Times New Roman" w:cs="Times New Roman"/>
        </w:rPr>
        <w:t xml:space="preserve"> </w:t>
      </w:r>
    </w:p>
    <w:p w14:paraId="6601D17A" w14:textId="1F458428" w:rsidR="00A90A65" w:rsidRDefault="00B47A95" w:rsidP="003F3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9B5923">
        <w:rPr>
          <w:rFonts w:ascii="Times New Roman" w:hAnsi="Times New Roman" w:cs="Times New Roman"/>
        </w:rPr>
        <w:t>Carson, Silent Spring</w:t>
      </w:r>
      <w:r w:rsidR="003F32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2. </w:t>
      </w:r>
      <w:r w:rsidR="00A90A65">
        <w:rPr>
          <w:rFonts w:ascii="Times New Roman" w:hAnsi="Times New Roman" w:cs="Times New Roman"/>
        </w:rPr>
        <w:t>Greenwood, Leeuw, Lindsay, Reading. Determinants of Indigenous Peoples’ Health in Canada: Beyond the Social</w:t>
      </w:r>
      <w:r w:rsidR="003F32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3. </w:t>
      </w:r>
      <w:r w:rsidR="00A90A65">
        <w:rPr>
          <w:rFonts w:ascii="Times New Roman" w:hAnsi="Times New Roman" w:cs="Times New Roman"/>
        </w:rPr>
        <w:t>Richards, Bourgeois. Principles and Practice of Toxicology in Public Health</w:t>
      </w:r>
      <w:r w:rsidR="003F32B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4. </w:t>
      </w:r>
      <w:r w:rsidR="005D191B">
        <w:rPr>
          <w:rFonts w:ascii="Times New Roman" w:hAnsi="Times New Roman" w:cs="Times New Roman"/>
        </w:rPr>
        <w:t>Mercurio. Understanding Toxicology: A Biological Approach.</w:t>
      </w:r>
    </w:p>
    <w:p w14:paraId="4B0E251E" w14:textId="77777777" w:rsidR="005D191B" w:rsidRPr="007D62A8" w:rsidRDefault="005D191B" w:rsidP="00621F11">
      <w:pPr>
        <w:rPr>
          <w:rFonts w:ascii="Times New Roman" w:hAnsi="Times New Roman" w:cs="Times New Roman"/>
        </w:rPr>
      </w:pPr>
    </w:p>
    <w:p w14:paraId="0BDF9354" w14:textId="457A58BA" w:rsidR="00D70061" w:rsidRDefault="00D70061" w:rsidP="00621F1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Course Overview</w:t>
      </w:r>
    </w:p>
    <w:p w14:paraId="4BBC1E1D" w14:textId="0BBE75D5" w:rsidR="00D70061" w:rsidRPr="009075D5" w:rsidRDefault="00D70061" w:rsidP="00D70061">
      <w:pPr>
        <w:spacing w:line="275" w:lineRule="exact"/>
        <w:rPr>
          <w:rFonts w:asciiTheme="majorBidi" w:hAnsiTheme="majorBidi" w:cstheme="majorBidi"/>
          <w:iCs/>
        </w:rPr>
      </w:pPr>
      <w:r>
        <w:rPr>
          <w:rFonts w:asciiTheme="majorBidi" w:hAnsiTheme="majorBidi" w:cstheme="majorBidi"/>
          <w:iCs/>
        </w:rPr>
        <w:t xml:space="preserve">Environmental toxicology </w:t>
      </w:r>
      <w:r w:rsidR="00A33ACE">
        <w:rPr>
          <w:rFonts w:asciiTheme="majorBidi" w:hAnsiTheme="majorBidi" w:cstheme="majorBidi"/>
          <w:iCs/>
        </w:rPr>
        <w:t>is present in everyday</w:t>
      </w:r>
      <w:r w:rsidRPr="009075D5">
        <w:rPr>
          <w:rFonts w:asciiTheme="majorBidi" w:hAnsiTheme="majorBidi" w:cstheme="majorBidi"/>
          <w:iCs/>
        </w:rPr>
        <w:t xml:space="preserve"> life. We live in the world which is largely shaped by </w:t>
      </w:r>
      <w:r w:rsidR="00A33ACE">
        <w:rPr>
          <w:rFonts w:asciiTheme="majorBidi" w:hAnsiTheme="majorBidi" w:cstheme="majorBidi"/>
          <w:iCs/>
        </w:rPr>
        <w:t>chemistry</w:t>
      </w:r>
      <w:r w:rsidRPr="009075D5">
        <w:rPr>
          <w:rFonts w:asciiTheme="majorBidi" w:hAnsiTheme="majorBidi" w:cstheme="majorBidi"/>
          <w:iCs/>
        </w:rPr>
        <w:t xml:space="preserve">: from the water in the streams, the food we eat, the medicine we practice, to the products we produce. </w:t>
      </w:r>
      <w:r w:rsidR="00A33ACE">
        <w:rPr>
          <w:rFonts w:asciiTheme="majorBidi" w:hAnsiTheme="majorBidi" w:cstheme="majorBidi"/>
          <w:iCs/>
        </w:rPr>
        <w:t>Impacts from environmental toxicants</w:t>
      </w:r>
      <w:r w:rsidRPr="009075D5">
        <w:rPr>
          <w:rFonts w:asciiTheme="majorBidi" w:hAnsiTheme="majorBidi" w:cstheme="majorBidi"/>
          <w:iCs/>
        </w:rPr>
        <w:t xml:space="preserve"> can be seen in all things, and this course will introduce students to both </w:t>
      </w:r>
      <w:r w:rsidR="00A33ACE">
        <w:rPr>
          <w:rFonts w:asciiTheme="majorBidi" w:hAnsiTheme="majorBidi" w:cstheme="majorBidi"/>
          <w:iCs/>
        </w:rPr>
        <w:t>to environmental toxicants and the impacts that they have on humans</w:t>
      </w:r>
      <w:r w:rsidRPr="009075D5">
        <w:rPr>
          <w:rFonts w:asciiTheme="majorBidi" w:hAnsiTheme="majorBidi" w:cstheme="majorBidi"/>
          <w:iCs/>
        </w:rPr>
        <w:t xml:space="preserve">. </w:t>
      </w:r>
      <w:r>
        <w:rPr>
          <w:rFonts w:asciiTheme="majorBidi" w:hAnsiTheme="majorBidi" w:cstheme="majorBidi"/>
          <w:iCs/>
        </w:rPr>
        <w:t xml:space="preserve">We will use place-based topics, such as </w:t>
      </w:r>
      <w:r w:rsidR="00A33ACE">
        <w:rPr>
          <w:rFonts w:asciiTheme="majorBidi" w:hAnsiTheme="majorBidi" w:cstheme="majorBidi"/>
          <w:iCs/>
        </w:rPr>
        <w:t>oil and gas refineries</w:t>
      </w:r>
      <w:r>
        <w:rPr>
          <w:rFonts w:asciiTheme="majorBidi" w:hAnsiTheme="majorBidi" w:cstheme="majorBidi"/>
          <w:iCs/>
        </w:rPr>
        <w:t xml:space="preserve">, marine cycling of </w:t>
      </w:r>
      <w:r w:rsidR="00A33ACE">
        <w:rPr>
          <w:rFonts w:asciiTheme="majorBidi" w:hAnsiTheme="majorBidi" w:cstheme="majorBidi"/>
          <w:iCs/>
        </w:rPr>
        <w:t>nutrients</w:t>
      </w:r>
      <w:r>
        <w:rPr>
          <w:rFonts w:asciiTheme="majorBidi" w:hAnsiTheme="majorBidi" w:cstheme="majorBidi"/>
          <w:iCs/>
        </w:rPr>
        <w:t xml:space="preserve">, acid rain, and coal production to explore the origins </w:t>
      </w:r>
      <w:r w:rsidR="00A33ACE">
        <w:rPr>
          <w:rFonts w:asciiTheme="majorBidi" w:hAnsiTheme="majorBidi" w:cstheme="majorBidi"/>
          <w:iCs/>
        </w:rPr>
        <w:t xml:space="preserve">and impacts </w:t>
      </w:r>
      <w:r>
        <w:rPr>
          <w:rFonts w:asciiTheme="majorBidi" w:hAnsiTheme="majorBidi" w:cstheme="majorBidi"/>
          <w:iCs/>
        </w:rPr>
        <w:t xml:space="preserve">of </w:t>
      </w:r>
      <w:r w:rsidR="00A33ACE">
        <w:rPr>
          <w:rFonts w:asciiTheme="majorBidi" w:hAnsiTheme="majorBidi" w:cstheme="majorBidi"/>
          <w:iCs/>
        </w:rPr>
        <w:t>environmental toxicology</w:t>
      </w:r>
      <w:r>
        <w:rPr>
          <w:rFonts w:asciiTheme="majorBidi" w:hAnsiTheme="majorBidi" w:cstheme="majorBidi"/>
          <w:iCs/>
        </w:rPr>
        <w:t xml:space="preserve">. </w:t>
      </w:r>
      <w:r w:rsidR="00A33ACE">
        <w:rPr>
          <w:rFonts w:asciiTheme="majorBidi" w:hAnsiTheme="majorBidi" w:cstheme="majorBidi"/>
          <w:iCs/>
        </w:rPr>
        <w:t xml:space="preserve">Environmental toxicology will give a broad overview for topics relevant to </w:t>
      </w:r>
      <w:r w:rsidRPr="009075D5">
        <w:rPr>
          <w:rFonts w:asciiTheme="majorBidi" w:hAnsiTheme="majorBidi" w:cstheme="majorBidi"/>
          <w:iCs/>
        </w:rPr>
        <w:t xml:space="preserve"> environmental scienc</w:t>
      </w:r>
      <w:r>
        <w:rPr>
          <w:rFonts w:asciiTheme="majorBidi" w:hAnsiTheme="majorBidi" w:cstheme="majorBidi"/>
          <w:iCs/>
        </w:rPr>
        <w:t>e graduate</w:t>
      </w:r>
      <w:r w:rsidR="00A33ACE">
        <w:rPr>
          <w:rFonts w:asciiTheme="majorBidi" w:hAnsiTheme="majorBidi" w:cstheme="majorBidi"/>
          <w:iCs/>
        </w:rPr>
        <w:t>s</w:t>
      </w:r>
      <w:r>
        <w:rPr>
          <w:rFonts w:asciiTheme="majorBidi" w:hAnsiTheme="majorBidi" w:cstheme="majorBidi"/>
          <w:iCs/>
        </w:rPr>
        <w:t>, and can be used as preparation for courses related to natural resource management and technical fields related to synthesis of chemicals.</w:t>
      </w:r>
    </w:p>
    <w:p w14:paraId="01AAB2FD" w14:textId="77777777" w:rsidR="00D70061" w:rsidRDefault="00D70061" w:rsidP="00621F11">
      <w:pPr>
        <w:rPr>
          <w:rFonts w:ascii="Times New Roman" w:hAnsi="Times New Roman" w:cs="Times New Roman"/>
          <w:i/>
        </w:rPr>
      </w:pPr>
    </w:p>
    <w:p w14:paraId="2A435B4C" w14:textId="77777777" w:rsidR="00AA72B4" w:rsidRDefault="005570CA" w:rsidP="00621F11">
      <w:pPr>
        <w:rPr>
          <w:rFonts w:ascii="Times New Roman" w:hAnsi="Times New Roman" w:cs="Times New Roman"/>
          <w:i/>
        </w:rPr>
      </w:pPr>
      <w:r w:rsidRPr="000A188C">
        <w:rPr>
          <w:rFonts w:ascii="Times New Roman" w:hAnsi="Times New Roman" w:cs="Times New Roman"/>
          <w:i/>
        </w:rPr>
        <w:t>Course description</w:t>
      </w:r>
    </w:p>
    <w:p w14:paraId="59A75684" w14:textId="77777777" w:rsidR="00D70061" w:rsidRPr="00D70061" w:rsidRDefault="00D70061" w:rsidP="00D70061">
      <w:pPr>
        <w:rPr>
          <w:rFonts w:ascii="Times New Roman" w:eastAsia="Times New Roman" w:hAnsi="Times New Roman" w:cs="Times New Roman"/>
          <w:lang w:eastAsia="zh-CN"/>
        </w:rPr>
      </w:pPr>
      <w:r w:rsidRPr="00D70061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Focus on place-based environmental toxicology and the impacts of toxicants on the environment and humans within the homelands of Indigenous Peoples of the Pacific Northwest. Topics include environmental toxicology; transport, adsorption, and biotransformation of toxicants in the environment; hazardous air pollutants; and anthropogenic eutrophication.</w:t>
      </w:r>
    </w:p>
    <w:p w14:paraId="0E754FAA" w14:textId="77777777" w:rsidR="00D70061" w:rsidRDefault="00D70061" w:rsidP="00621F11">
      <w:pPr>
        <w:rPr>
          <w:rFonts w:ascii="Times New Roman" w:hAnsi="Times New Roman" w:cs="Times New Roman"/>
        </w:rPr>
      </w:pPr>
      <w:bookmarkStart w:id="0" w:name="_GoBack"/>
      <w:bookmarkEnd w:id="0"/>
    </w:p>
    <w:p w14:paraId="129D4953" w14:textId="521F1B8E" w:rsidR="00CA01B4" w:rsidRDefault="00C13215" w:rsidP="00AF4FE8">
      <w:r>
        <w:lastRenderedPageBreak/>
        <w:t xml:space="preserve">Each week </w:t>
      </w:r>
      <w:r w:rsidR="009B7EB1">
        <w:t>there</w:t>
      </w:r>
      <w:r>
        <w:t xml:space="preserve"> will be a lecture class, and</w:t>
      </w:r>
      <w:r w:rsidR="000C587C">
        <w:t xml:space="preserve"> </w:t>
      </w:r>
      <w:r w:rsidR="009B7EB1">
        <w:t xml:space="preserve">a discussion of the week’s reading material, which will be student led. </w:t>
      </w:r>
    </w:p>
    <w:p w14:paraId="49E73839" w14:textId="3712BAE9" w:rsidR="00635768" w:rsidRPr="007D62A8" w:rsidRDefault="00B47A95" w:rsidP="00734111">
      <w:r>
        <w:t xml:space="preserve"> </w:t>
      </w:r>
    </w:p>
    <w:p w14:paraId="6D1DE253" w14:textId="3D610CF6" w:rsidR="007D62A8" w:rsidRPr="007D62A8" w:rsidRDefault="007D62A8" w:rsidP="00735B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Student Evaluation</w:t>
      </w:r>
    </w:p>
    <w:p w14:paraId="6914DBDA" w14:textId="09A38097" w:rsidR="009B7EB1" w:rsidRDefault="009B7EB1" w:rsidP="00735B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Attendance</w:t>
      </w:r>
    </w:p>
    <w:p w14:paraId="05595E17" w14:textId="48EBA6E8" w:rsidR="009B7EB1" w:rsidRPr="009B7EB1" w:rsidRDefault="003F32B5" w:rsidP="003F32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B7EB1">
        <w:rPr>
          <w:rFonts w:ascii="Times New Roman" w:hAnsi="Times New Roman" w:cs="Times New Roman"/>
        </w:rPr>
        <w:t xml:space="preserve">his course relies heavily on student participation in discussion of the reading material. As such, attendance is mandatory and expected and will be reflected in your grade if there is a pattern of missed class. </w:t>
      </w:r>
    </w:p>
    <w:p w14:paraId="128EA836" w14:textId="24BB33CA" w:rsidR="00835CD7" w:rsidRDefault="00835CD7">
      <w:pPr>
        <w:rPr>
          <w:rFonts w:ascii="Times New Roman" w:hAnsi="Times New Roman" w:cs="Times New Roman"/>
          <w:i/>
        </w:rPr>
      </w:pPr>
    </w:p>
    <w:p w14:paraId="4F3B1F92" w14:textId="241D4938" w:rsidR="007D62A8" w:rsidRDefault="00C13215" w:rsidP="00735B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Paper and presentation</w:t>
      </w:r>
    </w:p>
    <w:p w14:paraId="19520273" w14:textId="41868FA6" w:rsidR="007D62A8" w:rsidRPr="003F32B5" w:rsidRDefault="00C13215" w:rsidP="00735B0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Each student will be responsible for </w:t>
      </w:r>
      <w:r w:rsidR="00AF4FE8">
        <w:rPr>
          <w:rFonts w:ascii="Times New Roman" w:hAnsi="Times New Roman" w:cs="Times New Roman"/>
        </w:rPr>
        <w:t>paper</w:t>
      </w:r>
      <w:r>
        <w:rPr>
          <w:rFonts w:ascii="Times New Roman" w:hAnsi="Times New Roman" w:cs="Times New Roman"/>
        </w:rPr>
        <w:t xml:space="preserve"> on a topic of their choice as it pertains to </w:t>
      </w:r>
      <w:r w:rsidR="004C6FD3">
        <w:rPr>
          <w:rFonts w:ascii="Times New Roman" w:hAnsi="Times New Roman" w:cs="Times New Roman"/>
        </w:rPr>
        <w:t xml:space="preserve">human </w:t>
      </w:r>
      <w:r>
        <w:rPr>
          <w:rFonts w:ascii="Times New Roman" w:hAnsi="Times New Roman" w:cs="Times New Roman"/>
        </w:rPr>
        <w:t>heal</w:t>
      </w:r>
      <w:r w:rsidR="003F32B5">
        <w:rPr>
          <w:rFonts w:ascii="Times New Roman" w:hAnsi="Times New Roman" w:cs="Times New Roman"/>
        </w:rPr>
        <w:t>th and environmental toxicology</w:t>
      </w:r>
      <w:r>
        <w:rPr>
          <w:rFonts w:ascii="Times New Roman" w:hAnsi="Times New Roman" w:cs="Times New Roman"/>
        </w:rPr>
        <w:t xml:space="preserve"> and present it to </w:t>
      </w:r>
      <w:r w:rsidR="003F32B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class. </w:t>
      </w:r>
      <w:r w:rsidR="009B7EB1" w:rsidRPr="003F32B5">
        <w:rPr>
          <w:rFonts w:ascii="Times New Roman" w:hAnsi="Times New Roman" w:cs="Times New Roman"/>
          <w:b/>
          <w:bCs/>
        </w:rPr>
        <w:t xml:space="preserve">You cannot pass this class if you do not submit a paper and provide a presentation on your </w:t>
      </w:r>
      <w:r w:rsidR="00AF4FE8" w:rsidRPr="003F32B5">
        <w:rPr>
          <w:rFonts w:ascii="Times New Roman" w:hAnsi="Times New Roman" w:cs="Times New Roman"/>
          <w:b/>
          <w:bCs/>
        </w:rPr>
        <w:t>paper to the class</w:t>
      </w:r>
      <w:r w:rsidR="009B7EB1" w:rsidRPr="003F32B5">
        <w:rPr>
          <w:rFonts w:ascii="Times New Roman" w:hAnsi="Times New Roman" w:cs="Times New Roman"/>
          <w:b/>
          <w:bCs/>
        </w:rPr>
        <w:t>.</w:t>
      </w:r>
      <w:r w:rsidR="009B7EB1">
        <w:rPr>
          <w:rFonts w:ascii="Times New Roman" w:hAnsi="Times New Roman" w:cs="Times New Roman"/>
        </w:rPr>
        <w:t xml:space="preserve"> </w:t>
      </w:r>
      <w:r w:rsidR="00DF6A7B" w:rsidRPr="003F32B5">
        <w:rPr>
          <w:rFonts w:ascii="Times New Roman" w:hAnsi="Times New Roman" w:cs="Times New Roman"/>
          <w:b/>
          <w:bCs/>
        </w:rPr>
        <w:t xml:space="preserve">Your topic will be due in week 3. Your rough draft will be due in </w:t>
      </w:r>
      <w:r w:rsidR="003F32B5" w:rsidRPr="003F32B5">
        <w:rPr>
          <w:rFonts w:ascii="Times New Roman" w:hAnsi="Times New Roman" w:cs="Times New Roman"/>
          <w:b/>
          <w:bCs/>
        </w:rPr>
        <w:t>week</w:t>
      </w:r>
      <w:r w:rsidR="002245F9">
        <w:rPr>
          <w:rFonts w:ascii="Times New Roman" w:hAnsi="Times New Roman" w:cs="Times New Roman"/>
          <w:b/>
          <w:bCs/>
        </w:rPr>
        <w:t xml:space="preserve"> 8</w:t>
      </w:r>
      <w:r w:rsidR="003F32B5" w:rsidRPr="003F32B5">
        <w:rPr>
          <w:rFonts w:ascii="Times New Roman" w:hAnsi="Times New Roman" w:cs="Times New Roman"/>
          <w:b/>
          <w:bCs/>
        </w:rPr>
        <w:t xml:space="preserve"> to me or </w:t>
      </w:r>
      <w:r w:rsidR="00896260">
        <w:rPr>
          <w:rFonts w:ascii="Times New Roman" w:hAnsi="Times New Roman" w:cs="Times New Roman"/>
          <w:b/>
          <w:bCs/>
        </w:rPr>
        <w:t>the science writing mentor</w:t>
      </w:r>
      <w:r w:rsidR="003F32B5" w:rsidRPr="003F32B5">
        <w:rPr>
          <w:rFonts w:ascii="Times New Roman" w:hAnsi="Times New Roman" w:cs="Times New Roman"/>
          <w:b/>
          <w:bCs/>
        </w:rPr>
        <w:t xml:space="preserve">. You will lose points if you don’t do these two things. </w:t>
      </w:r>
    </w:p>
    <w:p w14:paraId="74D01C86" w14:textId="77777777" w:rsidR="00925BD9" w:rsidRDefault="00925BD9" w:rsidP="00735B0F">
      <w:pPr>
        <w:rPr>
          <w:rFonts w:ascii="Times New Roman" w:hAnsi="Times New Roman" w:cs="Times New Roman"/>
        </w:rPr>
      </w:pPr>
    </w:p>
    <w:p w14:paraId="37189244" w14:textId="30285728" w:rsidR="00DF6A7B" w:rsidRPr="00DF6A7B" w:rsidRDefault="00DF6A7B" w:rsidP="00735B0F">
      <w:pPr>
        <w:rPr>
          <w:rFonts w:ascii="Times New Roman" w:hAnsi="Times New Roman" w:cs="Times New Roman"/>
          <w:i/>
          <w:iCs/>
        </w:rPr>
      </w:pPr>
      <w:r w:rsidRPr="00DF6A7B">
        <w:rPr>
          <w:rFonts w:ascii="Times New Roman" w:hAnsi="Times New Roman" w:cs="Times New Roman"/>
          <w:i/>
          <w:iCs/>
        </w:rPr>
        <w:t>Quizzes/Tests</w:t>
      </w:r>
    </w:p>
    <w:p w14:paraId="44B007CF" w14:textId="07F6642D" w:rsidR="00DF6A7B" w:rsidRDefault="00DF6A7B" w:rsidP="00735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will be periodic quizzes and/or tests on the subject material</w:t>
      </w:r>
      <w:r w:rsidR="003F32B5">
        <w:rPr>
          <w:rFonts w:ascii="Times New Roman" w:hAnsi="Times New Roman" w:cs="Times New Roman"/>
        </w:rPr>
        <w:t>.</w:t>
      </w:r>
    </w:p>
    <w:p w14:paraId="16A473E6" w14:textId="77777777" w:rsidR="00DF6A7B" w:rsidRDefault="00DF6A7B" w:rsidP="00735B0F">
      <w:pPr>
        <w:rPr>
          <w:rFonts w:ascii="Times New Roman" w:hAnsi="Times New Roman" w:cs="Times New Roman"/>
        </w:rPr>
      </w:pPr>
    </w:p>
    <w:p w14:paraId="6A171C9D" w14:textId="554DE6B3" w:rsidR="00925BD9" w:rsidRDefault="00C13215" w:rsidP="00735B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Reading Prompts</w:t>
      </w:r>
    </w:p>
    <w:p w14:paraId="13B1A202" w14:textId="77B4B6C6" w:rsidR="00925BD9" w:rsidRDefault="00C13215" w:rsidP="00735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student will be responsible for a series of questions related to the weekly reading.</w:t>
      </w:r>
    </w:p>
    <w:p w14:paraId="74C654EB" w14:textId="77777777" w:rsidR="00C13215" w:rsidRDefault="00C13215" w:rsidP="00735B0F">
      <w:pPr>
        <w:rPr>
          <w:rFonts w:ascii="Times New Roman" w:hAnsi="Times New Roman" w:cs="Times New Roman"/>
        </w:rPr>
      </w:pPr>
    </w:p>
    <w:p w14:paraId="6AD4D06C" w14:textId="22B23FFB" w:rsidR="00C13215" w:rsidRDefault="00C13215" w:rsidP="00735B0F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Discussion Lead</w:t>
      </w:r>
    </w:p>
    <w:p w14:paraId="5B1DD647" w14:textId="2B4D4006" w:rsidR="00C13215" w:rsidRPr="00C13215" w:rsidRDefault="00C13215" w:rsidP="00735B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Each week 2 students will be responsible for leading a group discussion on the readings. </w:t>
      </w:r>
    </w:p>
    <w:p w14:paraId="313D5D1B" w14:textId="77777777" w:rsidR="00FF60C7" w:rsidRDefault="00FF60C7" w:rsidP="00735B0F">
      <w:pPr>
        <w:rPr>
          <w:rFonts w:ascii="Times New Roman" w:hAnsi="Times New Roman" w:cs="Times New Roman"/>
        </w:rPr>
      </w:pPr>
    </w:p>
    <w:p w14:paraId="02502F5A" w14:textId="033C3060" w:rsidR="008E713D" w:rsidRPr="00D441CA" w:rsidRDefault="00DF6A7B" w:rsidP="008E713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S</w:t>
      </w:r>
      <w:r w:rsidR="008E713D" w:rsidRPr="00D441CA">
        <w:rPr>
          <w:rFonts w:ascii="Times New Roman" w:hAnsi="Times New Roman" w:cs="Times New Roman"/>
          <w:i/>
        </w:rPr>
        <w:t>tudent Responsibilities</w:t>
      </w:r>
    </w:p>
    <w:p w14:paraId="74A09730" w14:textId="6D59645B" w:rsidR="008E713D" w:rsidRDefault="008E713D" w:rsidP="008E71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Get serious </w:t>
      </w:r>
      <w:r w:rsidR="00AF4FE8">
        <w:rPr>
          <w:rFonts w:ascii="Times New Roman" w:hAnsi="Times New Roman" w:cs="Times New Roman"/>
        </w:rPr>
        <w:t>about learning! Students make or</w:t>
      </w:r>
      <w:r>
        <w:rPr>
          <w:rFonts w:ascii="Times New Roman" w:hAnsi="Times New Roman" w:cs="Times New Roman"/>
        </w:rPr>
        <w:t xml:space="preserve"> break a class. You can help yourself and your peers by making a strong and sustained effort to learn chemistry. </w:t>
      </w:r>
    </w:p>
    <w:p w14:paraId="5E53AA80" w14:textId="77777777" w:rsidR="008E713D" w:rsidRDefault="008E713D" w:rsidP="008E713D">
      <w:pPr>
        <w:rPr>
          <w:rFonts w:ascii="Times New Roman" w:hAnsi="Times New Roman" w:cs="Times New Roman"/>
        </w:rPr>
      </w:pPr>
    </w:p>
    <w:p w14:paraId="62868D1C" w14:textId="2E1B2C7E" w:rsidR="008E713D" w:rsidRPr="008E713D" w:rsidRDefault="00AF4FE8" w:rsidP="008E7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Performance. Make an </w:t>
      </w:r>
      <w:r w:rsidR="008E713D" w:rsidRPr="008E713D">
        <w:rPr>
          <w:rFonts w:ascii="Times New Roman" w:hAnsi="Times New Roman" w:cs="Times New Roman"/>
        </w:rPr>
        <w:t xml:space="preserve">effort to perform at a high level. You are expected to keep pace with the class. If you have difficulty with </w:t>
      </w:r>
      <w:r w:rsidR="00E13F18" w:rsidRPr="008E713D">
        <w:rPr>
          <w:rFonts w:ascii="Times New Roman" w:hAnsi="Times New Roman" w:cs="Times New Roman"/>
        </w:rPr>
        <w:t>a</w:t>
      </w:r>
      <w:r w:rsidR="008E713D" w:rsidRPr="008E713D">
        <w:rPr>
          <w:rFonts w:ascii="Times New Roman" w:hAnsi="Times New Roman" w:cs="Times New Roman"/>
        </w:rPr>
        <w:t xml:space="preserve"> part of an assignment or exam, make sure that you ask questions in class or come to office hours. It is important to start a good pace and keep it throughout the quarter. Most students that fall behind in science courses do not pass the class.</w:t>
      </w:r>
    </w:p>
    <w:p w14:paraId="42650BBC" w14:textId="2F97C240" w:rsidR="008E713D" w:rsidRDefault="008E713D" w:rsidP="008E7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Attendance. </w:t>
      </w:r>
      <w:r w:rsidR="006917B3">
        <w:rPr>
          <w:rFonts w:ascii="Times New Roman" w:hAnsi="Times New Roman" w:cs="Times New Roman"/>
        </w:rPr>
        <w:t xml:space="preserve">As this course is a seminar course with readings and lectures, attendance is noted and counts toward your overall grade. Participation is </w:t>
      </w:r>
      <w:r w:rsidR="00AF09CA">
        <w:rPr>
          <w:rFonts w:ascii="Times New Roman" w:hAnsi="Times New Roman" w:cs="Times New Roman"/>
        </w:rPr>
        <w:t>necessary</w:t>
      </w:r>
      <w:r w:rsidR="006917B3">
        <w:rPr>
          <w:rFonts w:ascii="Times New Roman" w:hAnsi="Times New Roman" w:cs="Times New Roman"/>
        </w:rPr>
        <w:t>.</w:t>
      </w:r>
      <w:r w:rsidR="007806BD">
        <w:rPr>
          <w:rFonts w:ascii="Times New Roman" w:hAnsi="Times New Roman" w:cs="Times New Roman"/>
        </w:rPr>
        <w:t xml:space="preserve"> There is no mandatory textbook, the readings are important, as are the discussions that follow them</w:t>
      </w:r>
      <w:r>
        <w:rPr>
          <w:rFonts w:ascii="Times New Roman" w:hAnsi="Times New Roman" w:cs="Times New Roman"/>
        </w:rPr>
        <w:t xml:space="preserve">. Please attend class. Attendance is </w:t>
      </w:r>
      <w:r w:rsidR="00F04C02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reported to student services and this information will be used to determine who is eligible to receive financial aid checks, among other things. </w:t>
      </w:r>
    </w:p>
    <w:p w14:paraId="4CDFA992" w14:textId="543387BC" w:rsidR="008E713D" w:rsidRDefault="008E713D" w:rsidP="008E7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Community. I encourage students to work together. Working together is a great way to learn, but students MUST turn in their own work. Do NOT copy each other’s work. </w:t>
      </w:r>
    </w:p>
    <w:p w14:paraId="5C3BD005" w14:textId="724A82DF" w:rsidR="008E713D" w:rsidRDefault="008E713D" w:rsidP="008E713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Participation. Ask questions. If there is a concept or problem that you do not understand, make sure that you ask for an explanation. It is OK to repeatedly ask questions until you understand a problem.</w:t>
      </w:r>
    </w:p>
    <w:p w14:paraId="0A284E2F" w14:textId="1D7B3316" w:rsidR="00A909BC" w:rsidRPr="00F04C02" w:rsidRDefault="008E713D" w:rsidP="00046D4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F04C02">
        <w:rPr>
          <w:rFonts w:ascii="Times New Roman" w:hAnsi="Times New Roman" w:cs="Times New Roman"/>
        </w:rPr>
        <w:lastRenderedPageBreak/>
        <w:t xml:space="preserve">If you need to use your cellphone, please step outside class so as not to disturb the rest of us. </w:t>
      </w:r>
    </w:p>
    <w:p w14:paraId="6594E712" w14:textId="77777777" w:rsidR="00AC685B" w:rsidRDefault="00AC685B" w:rsidP="00046D40">
      <w:pPr>
        <w:rPr>
          <w:rFonts w:ascii="Times New Roman" w:hAnsi="Times New Roman" w:cs="Times New Roman"/>
          <w:b/>
        </w:rPr>
      </w:pPr>
    </w:p>
    <w:p w14:paraId="474C2423" w14:textId="2B25D1D7" w:rsidR="00A909BC" w:rsidRDefault="00A909BC" w:rsidP="00046D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SCHEDULE</w:t>
      </w:r>
    </w:p>
    <w:p w14:paraId="38A30CA8" w14:textId="77777777" w:rsidR="00CA01B4" w:rsidRDefault="00CA01B4" w:rsidP="00046D40">
      <w:pPr>
        <w:rPr>
          <w:rFonts w:ascii="Times New Roman" w:hAnsi="Times New Roman" w:cs="Times New Roman"/>
          <w:b/>
        </w:rPr>
      </w:pPr>
    </w:p>
    <w:p w14:paraId="4F131BFE" w14:textId="78EE2AB2" w:rsidR="00A909BC" w:rsidRDefault="00CA01B4" w:rsidP="00DF6A7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is a tentative schedule, expect it to change!!</w:t>
      </w:r>
    </w:p>
    <w:p w14:paraId="024AE19B" w14:textId="77777777" w:rsidR="003F32B5" w:rsidRDefault="003F32B5" w:rsidP="00DF6A7B">
      <w:pPr>
        <w:rPr>
          <w:rFonts w:ascii="Times New Roman" w:hAnsi="Times New Roman" w:cs="Times New Roman"/>
          <w:b/>
        </w:rPr>
      </w:pPr>
    </w:p>
    <w:p w14:paraId="0DBDA8BA" w14:textId="77777777" w:rsidR="003F32B5" w:rsidRDefault="003F32B5" w:rsidP="00DF6A7B">
      <w:pPr>
        <w:rPr>
          <w:rFonts w:ascii="Times New Roman" w:hAnsi="Times New Roman" w:cs="Times New Roman"/>
          <w:b/>
        </w:rPr>
      </w:pPr>
    </w:p>
    <w:p w14:paraId="3FFEA640" w14:textId="77777777" w:rsidR="003F32B5" w:rsidRDefault="003F32B5" w:rsidP="00DF6A7B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page" w:tblpX="2089" w:tblpY="338"/>
        <w:tblW w:w="5958" w:type="dxa"/>
        <w:tblLayout w:type="fixed"/>
        <w:tblLook w:val="04A0" w:firstRow="1" w:lastRow="0" w:firstColumn="1" w:lastColumn="0" w:noHBand="0" w:noVBand="1"/>
      </w:tblPr>
      <w:tblGrid>
        <w:gridCol w:w="828"/>
        <w:gridCol w:w="1062"/>
        <w:gridCol w:w="2268"/>
        <w:gridCol w:w="1800"/>
      </w:tblGrid>
      <w:tr w:rsidR="0089484B" w:rsidRPr="0089484B" w14:paraId="4CA5D610" w14:textId="77777777" w:rsidTr="0089484B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374352" w14:textId="77777777" w:rsidR="0089484B" w:rsidRPr="004549B1" w:rsidRDefault="0089484B" w:rsidP="00CA01B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9B1">
              <w:rPr>
                <w:rFonts w:ascii="Times New Roman" w:eastAsia="Times New Roman" w:hAnsi="Times New Roman" w:cs="Times New Roman"/>
                <w:b/>
                <w:color w:val="000000"/>
              </w:rPr>
              <w:t>Week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61E78D4" w14:textId="77777777" w:rsidR="0089484B" w:rsidRPr="004549B1" w:rsidRDefault="0089484B" w:rsidP="00CA01B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9B1">
              <w:rPr>
                <w:rFonts w:ascii="Times New Roman" w:eastAsia="Times New Roman" w:hAnsi="Times New Roman" w:cs="Times New Roman"/>
                <w:b/>
                <w:color w:val="000000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A0E4744" w14:textId="77777777" w:rsidR="0089484B" w:rsidRPr="004549B1" w:rsidRDefault="0089484B" w:rsidP="00CA01B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549B1">
              <w:rPr>
                <w:rFonts w:ascii="Times New Roman" w:eastAsia="Times New Roman" w:hAnsi="Times New Roman" w:cs="Times New Roman"/>
                <w:b/>
                <w:color w:val="000000"/>
              </w:rPr>
              <w:t>Topic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0D0C50E" w14:textId="77777777" w:rsidR="0089484B" w:rsidRPr="0089484B" w:rsidRDefault="0089484B" w:rsidP="008948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484B">
              <w:rPr>
                <w:rFonts w:ascii="Times New Roman" w:eastAsia="Times New Roman" w:hAnsi="Times New Roman" w:cs="Times New Roman"/>
                <w:bCs/>
                <w:color w:val="000000"/>
              </w:rPr>
              <w:t>Readings</w:t>
            </w:r>
          </w:p>
        </w:tc>
      </w:tr>
      <w:tr w:rsidR="0089484B" w:rsidRPr="0089484B" w14:paraId="0498B11B" w14:textId="77777777" w:rsidTr="0089484B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11212B6" w14:textId="77777777" w:rsidR="0089484B" w:rsidRPr="007D62A8" w:rsidRDefault="0089484B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D647CFF" w14:textId="3A2DDADB" w:rsidR="0089484B" w:rsidRPr="007D62A8" w:rsidRDefault="0089484B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2-Apr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31C3B46" w14:textId="77777777" w:rsidR="0089484B" w:rsidRPr="007D62A8" w:rsidRDefault="0089484B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Introduction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to Environmental Toxicology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D1AB0FD" w14:textId="77777777" w:rsidR="0089484B" w:rsidRPr="0089484B" w:rsidRDefault="0089484B" w:rsidP="008948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484B">
              <w:rPr>
                <w:rFonts w:ascii="Times New Roman" w:eastAsia="Times New Roman" w:hAnsi="Times New Roman" w:cs="Times New Roman"/>
                <w:bCs/>
                <w:color w:val="000000"/>
              </w:rPr>
              <w:t>Mercurio, Richards</w:t>
            </w:r>
          </w:p>
        </w:tc>
      </w:tr>
      <w:tr w:rsidR="0089484B" w:rsidRPr="0089484B" w14:paraId="73907F4B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5D6CC7" w14:textId="77777777" w:rsidR="0089484B" w:rsidRPr="007D62A8" w:rsidRDefault="0089484B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E22D088" w14:textId="0C31D858" w:rsidR="0089484B" w:rsidRDefault="0089484B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8A6BAC4" w14:textId="26A7D13E" w:rsidR="0089484B" w:rsidRDefault="003F32B5" w:rsidP="00CA01B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The Wicked Problem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579E02" w14:textId="1D49E5F2" w:rsidR="0089484B" w:rsidRPr="0089484B" w:rsidRDefault="003F32B5" w:rsidP="008948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Kreuter et al.</w:t>
            </w:r>
          </w:p>
        </w:tc>
      </w:tr>
      <w:tr w:rsidR="0089484B" w:rsidRPr="0089484B" w14:paraId="38660F70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0CF095C" w14:textId="373F4CCE" w:rsidR="0089484B" w:rsidRPr="00AD7261" w:rsidRDefault="0089484B" w:rsidP="00CA01B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1A7033C" w14:textId="6F455C6A" w:rsidR="0089484B" w:rsidRPr="00AD7261" w:rsidRDefault="0089484B" w:rsidP="00CA01B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9-Apr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33F588" w14:textId="068AD6D5" w:rsidR="0089484B" w:rsidRPr="00AD7261" w:rsidRDefault="003F32B5" w:rsidP="00CA01B4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Concepts of Toxicology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5F28FD" w14:textId="387BAB21" w:rsidR="0089484B" w:rsidRPr="00AD7261" w:rsidRDefault="0089484B" w:rsidP="0089484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Mercurio, Richards</w:t>
            </w:r>
          </w:p>
        </w:tc>
      </w:tr>
      <w:tr w:rsidR="003F32B5" w:rsidRPr="00AD7261" w14:paraId="5B2A0EC8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0B0E142" w14:textId="77777777" w:rsidR="003F32B5" w:rsidRPr="003F32B5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32B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CBE731A" w14:textId="52F75467" w:rsidR="003F32B5" w:rsidRPr="003F32B5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32B5">
              <w:rPr>
                <w:rFonts w:ascii="Times New Roman" w:eastAsia="Times New Roman" w:hAnsi="Times New Roman" w:cs="Times New Roman"/>
                <w:color w:val="000000"/>
              </w:rPr>
              <w:t>11-Apr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15262EC" w14:textId="7365AFDB" w:rsidR="003F32B5" w:rsidRPr="003F32B5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F32B5">
              <w:rPr>
                <w:rFonts w:ascii="Times New Roman" w:eastAsia="Times New Roman" w:hAnsi="Times New Roman" w:cs="Times New Roman"/>
                <w:color w:val="000000"/>
              </w:rPr>
              <w:t>Monitoring toxicants in the Environment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0A9AD3C" w14:textId="370733DB" w:rsidR="003F32B5" w:rsidRPr="00AD7261" w:rsidRDefault="003F32B5" w:rsidP="003F32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Guest Lecture</w:t>
            </w:r>
          </w:p>
        </w:tc>
      </w:tr>
      <w:tr w:rsidR="003F32B5" w:rsidRPr="0089484B" w14:paraId="73C0CFA6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7860557" w14:textId="10ACBC5E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B87D004" w14:textId="756DE408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441B91" w14:textId="63E8E5E0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Bioaccumulation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3E27C17" w14:textId="78C79BE9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6A30E6B2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094810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51E7224" w14:textId="13D20756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0DB13D" w14:textId="5524FC8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Adsorption of Toxicants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45522B1" w14:textId="178E6F0F" w:rsidR="003F32B5" w:rsidRPr="00DF6A7B" w:rsidRDefault="003F32B5" w:rsidP="003F32B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6A7B">
              <w:rPr>
                <w:rFonts w:ascii="Times New Roman" w:eastAsia="Times New Roman" w:hAnsi="Times New Roman" w:cs="Times New Roman"/>
                <w:b/>
                <w:color w:val="000000"/>
              </w:rPr>
              <w:t>Paper Topics DUE</w:t>
            </w:r>
          </w:p>
        </w:tc>
      </w:tr>
      <w:tr w:rsidR="003F32B5" w:rsidRPr="0089484B" w14:paraId="704EBA49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0F2582" w14:textId="6EB055F5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D1EED2D" w14:textId="4F152496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7DC86A" w14:textId="1DF36659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Carcinogens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27E6818" w14:textId="6B97861A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484B">
              <w:rPr>
                <w:rFonts w:ascii="Times New Roman" w:eastAsia="Times New Roman" w:hAnsi="Times New Roman" w:cs="Times New Roman"/>
                <w:bCs/>
                <w:color w:val="000000"/>
              </w:rPr>
              <w:t>Richards</w:t>
            </w:r>
          </w:p>
        </w:tc>
      </w:tr>
      <w:tr w:rsidR="003F32B5" w:rsidRPr="0089484B" w14:paraId="6A55DFCC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B7A1B7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DC3D0F4" w14:textId="79296388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341AED" w14:textId="6B13D080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Carcinogens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5F9BA5C" w14:textId="2F009094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9484B">
              <w:rPr>
                <w:rFonts w:ascii="Times New Roman" w:eastAsia="Times New Roman" w:hAnsi="Times New Roman" w:cs="Times New Roman"/>
                <w:bCs/>
                <w:color w:val="000000"/>
              </w:rPr>
              <w:t>Richards</w:t>
            </w:r>
          </w:p>
        </w:tc>
      </w:tr>
      <w:tr w:rsidR="003F32B5" w:rsidRPr="0089484B" w14:paraId="1CD2D4CB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B7790E3" w14:textId="3FFBFC28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0BF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4FE575E" w14:textId="43DC5ED4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30-Apr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6A7137" w14:textId="311D94C9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0BF1">
              <w:rPr>
                <w:rFonts w:ascii="Times New Roman" w:eastAsia="Times New Roman" w:hAnsi="Times New Roman" w:cs="Times New Roman"/>
                <w:color w:val="000000"/>
              </w:rPr>
              <w:t>Biotransformation and Elimination of Toxins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A860A12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55D95C26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7CD97E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2B09BC8" w14:textId="782EBFC2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2-May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54F570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Hazardous Air Pollutants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258A2DA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7D3ACF89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EB10FD9" w14:textId="5F0EC7D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B9BCD7" w14:textId="5D239DD4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7-May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8E691C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Environmental Transport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3632B51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3929A05E" w14:textId="77777777" w:rsidTr="0089484B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1425A12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863EAE" w14:textId="0DDBD5D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9-May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1F6065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Anthropogenic Eutrophication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1CB99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AD7261" w14:paraId="4F4E57A5" w14:textId="77777777" w:rsidTr="0089484B">
        <w:trPr>
          <w:trHeight w:val="3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CF9FC6F" w14:textId="2B32B9BF" w:rsidR="003F32B5" w:rsidRPr="00AD7261" w:rsidRDefault="003F32B5" w:rsidP="003F32B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D55F055" w14:textId="42CC10D7" w:rsidR="003F32B5" w:rsidRPr="00AD7261" w:rsidRDefault="003F32B5" w:rsidP="003F32B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14-May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F1EE0F" w14:textId="3911F484" w:rsidR="003F32B5" w:rsidRPr="00AD7261" w:rsidRDefault="003F32B5" w:rsidP="003F32B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7261">
              <w:rPr>
                <w:rFonts w:ascii="Times New Roman" w:eastAsia="Times New Roman" w:hAnsi="Times New Roman" w:cs="Times New Roman"/>
                <w:bCs/>
                <w:color w:val="000000"/>
              </w:rPr>
              <w:t>Pesticides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0466E9F" w14:textId="77777777" w:rsidR="003F32B5" w:rsidRPr="00AD7261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1D9E56A1" w14:textId="77777777" w:rsidTr="0089484B">
        <w:trPr>
          <w:trHeight w:val="32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45465E" w14:textId="77777777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D62A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BA9517A" w14:textId="3DB94B4C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16-May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9A77A2D" w14:textId="00DE305E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Silent Spring (DDT)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9070DC7" w14:textId="69D2F5A0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Carson</w:t>
            </w:r>
          </w:p>
        </w:tc>
      </w:tr>
      <w:tr w:rsidR="003F32B5" w:rsidRPr="0089484B" w14:paraId="300AEE95" w14:textId="77777777" w:rsidTr="0089484B">
        <w:trPr>
          <w:trHeight w:val="32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</w:tcPr>
          <w:p w14:paraId="5E6E1EDA" w14:textId="7233AF82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</w:tcPr>
          <w:p w14:paraId="41A26C29" w14:textId="065A003D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21-May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</w:tcPr>
          <w:p w14:paraId="0F1C2801" w14:textId="759FCD29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0BF1">
              <w:rPr>
                <w:rFonts w:ascii="Times New Roman" w:eastAsia="Times New Roman" w:hAnsi="Times New Roman" w:cs="Times New Roman"/>
                <w:color w:val="000000"/>
              </w:rPr>
              <w:t>Biotoxins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</w:tcPr>
          <w:p w14:paraId="4637704D" w14:textId="137E280B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0D638863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75CA48" w14:textId="77777777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0BF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7FDE0518" w14:textId="23A27C21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23-May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3765ADD" w14:textId="0E8E9017" w:rsidR="003F32B5" w:rsidRPr="001F0BF1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Cancer and Genetics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6E888E8C" w14:textId="05D775F4" w:rsidR="003F32B5" w:rsidRPr="00DF6A7B" w:rsidRDefault="003F32B5" w:rsidP="003F32B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F6A7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Guest Lecture – Rough draft paper due to </w:t>
            </w:r>
            <w:r w:rsidR="00784550">
              <w:rPr>
                <w:rFonts w:ascii="Times New Roman" w:eastAsia="Times New Roman" w:hAnsi="Times New Roman" w:cs="Times New Roman"/>
                <w:b/>
                <w:color w:val="000000"/>
              </w:rPr>
              <w:t>Science Writing Mentor or Instructor</w:t>
            </w:r>
          </w:p>
        </w:tc>
      </w:tr>
      <w:tr w:rsidR="003F32B5" w:rsidRPr="007A54FE" w14:paraId="505F04F8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83CE8E" w14:textId="74D7EB8E" w:rsidR="003F32B5" w:rsidRPr="007A54FE" w:rsidRDefault="003F32B5" w:rsidP="003F32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F981399" w14:textId="260855BD" w:rsidR="003F32B5" w:rsidRPr="007A54FE" w:rsidRDefault="003F32B5" w:rsidP="003F32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28-May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4B1A4" w14:textId="397E2FA8" w:rsidR="003F32B5" w:rsidRPr="007A54FE" w:rsidRDefault="003F32B5" w:rsidP="003F32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A54F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Memorial Day – no class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88FD158" w14:textId="77777777" w:rsidR="003F32B5" w:rsidRPr="007A54FE" w:rsidRDefault="003F32B5" w:rsidP="003F32B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3F32B5" w:rsidRPr="0089484B" w14:paraId="3747ED42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740359" w14:textId="2BD6A501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3B14ED1" w14:textId="34821E2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28-May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4296777" w14:textId="549206E9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F0BF1">
              <w:rPr>
                <w:rFonts w:ascii="Times New Roman" w:eastAsia="Times New Roman" w:hAnsi="Times New Roman" w:cs="Times New Roman"/>
                <w:color w:val="000000"/>
              </w:rPr>
              <w:t>Heavy Metal Toxicology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731B46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7BFD5114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BE4473A" w14:textId="7D87FED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F8D4F3E" w14:textId="0083F86D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4-Jun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B25C8D4" w14:textId="3A499D4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Forensic Toxicology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396358C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566BAB0E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5784260" w14:textId="24CFA150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1973105" w14:textId="61DE2F3C" w:rsidR="003F32B5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6-Jun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04065FC" w14:textId="56DF4353" w:rsidR="003F32B5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Regulating Chemicals in the Environment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1952DDF" w14:textId="77777777" w:rsidR="003F32B5" w:rsidRPr="0089484B" w:rsidRDefault="003F32B5" w:rsidP="003F32B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3F32B5" w:rsidRPr="0089484B" w14:paraId="7E131E09" w14:textId="77777777" w:rsidTr="0089484B">
        <w:trPr>
          <w:trHeight w:val="320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1C5730" w14:textId="524FDBEF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A49AE12" w14:textId="6112BB81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11-Jun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7A7B605" w14:textId="25079499" w:rsidR="003F32B5" w:rsidRPr="007D62A8" w:rsidRDefault="003F32B5" w:rsidP="003F32B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Presentations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7FE8A40" w14:textId="0056D004" w:rsidR="003F32B5" w:rsidRPr="003F32B5" w:rsidRDefault="003F32B5" w:rsidP="003F32B5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F32B5">
              <w:rPr>
                <w:rFonts w:ascii="Times New Roman" w:eastAsia="Times New Roman" w:hAnsi="Times New Roman" w:cs="Times New Roman"/>
                <w:b/>
                <w:color w:val="000000"/>
              </w:rPr>
              <w:t>PAPER DUE WED 6/13</w:t>
            </w:r>
          </w:p>
        </w:tc>
      </w:tr>
    </w:tbl>
    <w:p w14:paraId="7E57C3A3" w14:textId="77777777" w:rsidR="00CA01B4" w:rsidRDefault="00CA01B4" w:rsidP="00CA01B4">
      <w:pPr>
        <w:rPr>
          <w:rFonts w:ascii="Times New Roman" w:hAnsi="Times New Roman" w:cs="Times New Roman"/>
          <w:i/>
        </w:rPr>
      </w:pPr>
    </w:p>
    <w:p w14:paraId="732FA097" w14:textId="77777777" w:rsidR="00CA01B4" w:rsidRDefault="00CA01B4" w:rsidP="00CA01B4">
      <w:pPr>
        <w:rPr>
          <w:rFonts w:ascii="Times New Roman" w:hAnsi="Times New Roman" w:cs="Times New Roman"/>
          <w:i/>
        </w:rPr>
      </w:pPr>
    </w:p>
    <w:p w14:paraId="019E7688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3736011F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2DD5C134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7C61BD01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4C9CDCC1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38CDA8A9" w14:textId="77777777" w:rsidR="0089484B" w:rsidRDefault="0089484B" w:rsidP="00CA01B4">
      <w:pPr>
        <w:rPr>
          <w:rFonts w:ascii="Times New Roman" w:hAnsi="Times New Roman" w:cs="Times New Roman"/>
          <w:i/>
        </w:rPr>
      </w:pPr>
    </w:p>
    <w:p w14:paraId="75933BEE" w14:textId="77777777" w:rsidR="00AD7261" w:rsidRDefault="00AD7261" w:rsidP="00CA01B4">
      <w:pPr>
        <w:rPr>
          <w:rFonts w:ascii="Times New Roman" w:hAnsi="Times New Roman" w:cs="Times New Roman"/>
          <w:i/>
        </w:rPr>
      </w:pPr>
    </w:p>
    <w:p w14:paraId="3999D218" w14:textId="77777777" w:rsidR="003F32B5" w:rsidRDefault="003F32B5" w:rsidP="00CA01B4">
      <w:pPr>
        <w:rPr>
          <w:rFonts w:ascii="Times New Roman" w:hAnsi="Times New Roman" w:cs="Times New Roman"/>
          <w:i/>
        </w:rPr>
      </w:pPr>
    </w:p>
    <w:p w14:paraId="5D1DAEFF" w14:textId="77777777" w:rsidR="003F32B5" w:rsidRDefault="003F32B5" w:rsidP="00CA01B4">
      <w:pPr>
        <w:rPr>
          <w:rFonts w:ascii="Times New Roman" w:hAnsi="Times New Roman" w:cs="Times New Roman"/>
          <w:i/>
        </w:rPr>
      </w:pPr>
    </w:p>
    <w:p w14:paraId="56CF4307" w14:textId="77777777" w:rsidR="003F32B5" w:rsidRDefault="003F32B5" w:rsidP="00CA01B4">
      <w:pPr>
        <w:rPr>
          <w:rFonts w:ascii="Times New Roman" w:hAnsi="Times New Roman" w:cs="Times New Roman"/>
          <w:i/>
        </w:rPr>
      </w:pPr>
    </w:p>
    <w:p w14:paraId="684B4DF0" w14:textId="77777777" w:rsidR="003F32B5" w:rsidRDefault="003F32B5" w:rsidP="00CA01B4">
      <w:pPr>
        <w:rPr>
          <w:rFonts w:ascii="Times New Roman" w:hAnsi="Times New Roman" w:cs="Times New Roman"/>
          <w:i/>
        </w:rPr>
      </w:pPr>
    </w:p>
    <w:p w14:paraId="603DEF89" w14:textId="2E2082A8" w:rsidR="00CA01B4" w:rsidRPr="000A188C" w:rsidRDefault="003F32B5" w:rsidP="00CA01B4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College mission statement</w:t>
      </w:r>
    </w:p>
    <w:p w14:paraId="431B3223" w14:textId="77777777" w:rsidR="00CA01B4" w:rsidRPr="007D62A8" w:rsidRDefault="00CA01B4" w:rsidP="00CA01B4">
      <w:pPr>
        <w:rPr>
          <w:rFonts w:ascii="Times New Roman" w:hAnsi="Times New Roman" w:cs="Times New Roman"/>
        </w:rPr>
      </w:pPr>
      <w:r w:rsidRPr="007D62A8">
        <w:rPr>
          <w:rFonts w:ascii="Times New Roman" w:hAnsi="Times New Roman" w:cs="Times New Roman"/>
        </w:rPr>
        <w:t>“Through education, Northwest Indian College promotes indigenous self-determination and knowledge.”</w:t>
      </w:r>
    </w:p>
    <w:p w14:paraId="055F3A9E" w14:textId="77777777" w:rsidR="00CA01B4" w:rsidRPr="007D62A8" w:rsidRDefault="00CA01B4" w:rsidP="00CA01B4">
      <w:pPr>
        <w:rPr>
          <w:rFonts w:ascii="Times New Roman" w:hAnsi="Times New Roman" w:cs="Times New Roman"/>
        </w:rPr>
      </w:pPr>
    </w:p>
    <w:p w14:paraId="315860F8" w14:textId="7FD5EE5A" w:rsidR="00CA01B4" w:rsidRPr="007D62A8" w:rsidRDefault="00F2377A" w:rsidP="00CA01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BSNES </w:t>
      </w:r>
      <w:r w:rsidR="00CA01B4" w:rsidRPr="007D62A8">
        <w:rPr>
          <w:rFonts w:ascii="Times New Roman" w:hAnsi="Times New Roman" w:cs="Times New Roman"/>
          <w:b/>
        </w:rPr>
        <w:t>Program outcomes</w:t>
      </w:r>
    </w:p>
    <w:p w14:paraId="152C9A47" w14:textId="77777777" w:rsidR="002B4B89" w:rsidRDefault="00CA01B4" w:rsidP="00CA01B4">
      <w:pPr>
        <w:rPr>
          <w:rFonts w:ascii="Times New Roman" w:hAnsi="Times New Roman" w:cs="Times New Roman"/>
        </w:rPr>
      </w:pPr>
      <w:r w:rsidRPr="007D62A8">
        <w:rPr>
          <w:rFonts w:ascii="Times New Roman" w:hAnsi="Times New Roman" w:cs="Times New Roman"/>
        </w:rPr>
        <w:t>Northwest Indian College outcomes related to this course include</w:t>
      </w:r>
      <w:r w:rsidR="002B4B89">
        <w:rPr>
          <w:rFonts w:ascii="Times New Roman" w:hAnsi="Times New Roman" w:cs="Times New Roman"/>
        </w:rPr>
        <w:t>:</w:t>
      </w:r>
    </w:p>
    <w:p w14:paraId="5CCB3264" w14:textId="77777777" w:rsidR="002B4B89" w:rsidRPr="002B4B89" w:rsidRDefault="002B4B89" w:rsidP="00CA01B4">
      <w:pPr>
        <w:rPr>
          <w:rFonts w:ascii="Times New Roman" w:hAnsi="Times New Roman" w:cs="Times New Roman"/>
        </w:rPr>
      </w:pPr>
    </w:p>
    <w:p w14:paraId="35EDBCF2" w14:textId="711C43F9" w:rsidR="002B4B89" w:rsidRPr="005230E3" w:rsidRDefault="002B4B89" w:rsidP="005230E3">
      <w:pPr>
        <w:rPr>
          <w:color w:val="000000" w:themeColor="text1"/>
        </w:rPr>
      </w:pPr>
      <w:r w:rsidRPr="005230E3">
        <w:rPr>
          <w:color w:val="000000" w:themeColor="text1"/>
        </w:rPr>
        <w:t>1. Sense of Place</w:t>
      </w:r>
    </w:p>
    <w:p w14:paraId="7C76500D" w14:textId="77777777" w:rsidR="002B4B89" w:rsidRPr="005230E3" w:rsidRDefault="002B4B89" w:rsidP="002B4B89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color w:val="000000" w:themeColor="text1"/>
        </w:rPr>
      </w:pPr>
      <w:r w:rsidRPr="005230E3">
        <w:rPr>
          <w:color w:val="000000" w:themeColor="text1"/>
        </w:rPr>
        <w:t>Value the interrelationships between people and the environment.</w:t>
      </w:r>
    </w:p>
    <w:p w14:paraId="61E9EF24" w14:textId="6241BC94" w:rsidR="002B4B89" w:rsidRPr="005230E3" w:rsidRDefault="002B4B89" w:rsidP="002B4B89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rPr>
          <w:color w:val="000000" w:themeColor="text1"/>
        </w:rPr>
      </w:pPr>
      <w:r w:rsidRPr="005230E3">
        <w:rPr>
          <w:color w:val="000000" w:themeColor="text1"/>
        </w:rPr>
        <w:t xml:space="preserve">Ground and apply concepts </w:t>
      </w:r>
      <w:r w:rsidR="00896260">
        <w:rPr>
          <w:color w:val="000000" w:themeColor="text1"/>
        </w:rPr>
        <w:t xml:space="preserve">and methodologies </w:t>
      </w:r>
      <w:r w:rsidRPr="005230E3">
        <w:rPr>
          <w:color w:val="000000" w:themeColor="text1"/>
        </w:rPr>
        <w:t>to place.</w:t>
      </w:r>
    </w:p>
    <w:p w14:paraId="48590A64" w14:textId="77777777" w:rsidR="002B4B89" w:rsidRPr="002B4B89" w:rsidRDefault="002B4B89" w:rsidP="00CA01B4">
      <w:pPr>
        <w:rPr>
          <w:rFonts w:ascii="Times New Roman" w:hAnsi="Times New Roman" w:cs="Times New Roman"/>
        </w:rPr>
      </w:pPr>
    </w:p>
    <w:p w14:paraId="14AC6D67" w14:textId="01689AAC" w:rsidR="002B4B89" w:rsidRDefault="002B4B89" w:rsidP="004C6FD3">
      <w:pPr>
        <w:rPr>
          <w:rFonts w:ascii="Times New Roman" w:hAnsi="Times New Roman" w:cs="Times New Roman"/>
        </w:rPr>
      </w:pPr>
      <w:r w:rsidRPr="002B4B89">
        <w:rPr>
          <w:rFonts w:ascii="Times New Roman" w:hAnsi="Times New Roman" w:cs="Times New Roman"/>
        </w:rPr>
        <w:t>We will discuss environmental toxicology as it pertains to the area we live. Specific examples</w:t>
      </w:r>
      <w:r w:rsidRPr="00AA49C4">
        <w:rPr>
          <w:rFonts w:ascii="Times New Roman" w:hAnsi="Times New Roman" w:cs="Times New Roman"/>
        </w:rPr>
        <w:t xml:space="preserve"> include: mapping of air pollution, introduction to shellfish toxicology, identifying heavy metal toxicant influence, and understanding what industry (i.e., gasoline production) does to the environment. </w:t>
      </w:r>
    </w:p>
    <w:p w14:paraId="576B0E88" w14:textId="77777777" w:rsidR="00EE60F6" w:rsidRDefault="00EE60F6" w:rsidP="005230E3">
      <w:pPr>
        <w:rPr>
          <w:rFonts w:ascii="Times New Roman" w:hAnsi="Times New Roman" w:cs="Times New Roman"/>
        </w:rPr>
      </w:pPr>
    </w:p>
    <w:p w14:paraId="549B42FA" w14:textId="44513A15" w:rsidR="00EE60F6" w:rsidRPr="005230E3" w:rsidRDefault="00EE60F6" w:rsidP="005230E3">
      <w:pPr>
        <w:rPr>
          <w:rFonts w:ascii="Times New Roman" w:hAnsi="Times New Roman" w:cs="Times New Roman"/>
        </w:rPr>
      </w:pPr>
      <w:r w:rsidRPr="005230E3">
        <w:rPr>
          <w:rFonts w:ascii="Times New Roman" w:hAnsi="Times New Roman" w:cs="Times New Roman"/>
        </w:rPr>
        <w:t>Not</w:t>
      </w:r>
      <w:r w:rsidR="00011DFE">
        <w:rPr>
          <w:rFonts w:ascii="Times New Roman" w:hAnsi="Times New Roman" w:cs="Times New Roman"/>
        </w:rPr>
        <w:t>e regarding c</w:t>
      </w:r>
      <w:r w:rsidRPr="005230E3">
        <w:rPr>
          <w:rFonts w:ascii="Times New Roman" w:hAnsi="Times New Roman" w:cs="Times New Roman"/>
        </w:rPr>
        <w:t xml:space="preserve">ontent knowledge: </w:t>
      </w:r>
      <w:r w:rsidRPr="005230E3">
        <w:rPr>
          <w:rFonts w:ascii="Times New Roman" w:hAnsi="Times New Roman" w:cs="Times New Roman"/>
          <w:iCs/>
        </w:rPr>
        <w:t>develop literacy in the skills, knowledge and abilities necessary to engage with the surrounding environment</w:t>
      </w:r>
      <w:r w:rsidRPr="005230E3">
        <w:rPr>
          <w:rFonts w:ascii="Times New Roman" w:hAnsi="Times New Roman" w:cs="Times New Roman"/>
          <w:i/>
        </w:rPr>
        <w:t>.</w:t>
      </w:r>
      <w:r w:rsidRPr="005230E3">
        <w:rPr>
          <w:rFonts w:ascii="Times New Roman" w:hAnsi="Times New Roman" w:cs="Times New Roman"/>
        </w:rPr>
        <w:t xml:space="preserve"> An introduction to environmental toxicology will present students with ideas and content that is place-based in the surrounding environment. </w:t>
      </w:r>
    </w:p>
    <w:p w14:paraId="597D2790" w14:textId="77777777" w:rsidR="00EE60F6" w:rsidRDefault="00EE60F6" w:rsidP="005230E3"/>
    <w:p w14:paraId="6BE4A023" w14:textId="25B2D6D4" w:rsidR="00AB08B3" w:rsidRDefault="00AB08B3" w:rsidP="005230E3">
      <w:pPr>
        <w:rPr>
          <w:i/>
        </w:rPr>
      </w:pPr>
      <w:r w:rsidRPr="00941934">
        <w:t xml:space="preserve">4. </w:t>
      </w:r>
      <w:r w:rsidRPr="00D93424">
        <w:t>Communication</w:t>
      </w:r>
      <w:r w:rsidRPr="00941934">
        <w:t xml:space="preserve">, a. </w:t>
      </w:r>
      <w:r w:rsidRPr="00D93424">
        <w:rPr>
          <w:color w:val="000000" w:themeColor="text1"/>
        </w:rPr>
        <w:t>Communicate using oral, written, and graphical (visual) methods to support Indigenous self-determination</w:t>
      </w:r>
      <w:r w:rsidR="00EE60F6">
        <w:rPr>
          <w:color w:val="000000" w:themeColor="text1"/>
        </w:rPr>
        <w:t>.</w:t>
      </w:r>
    </w:p>
    <w:p w14:paraId="63C2DA73" w14:textId="77777777" w:rsidR="00EE60F6" w:rsidRDefault="00EE60F6" w:rsidP="005230E3">
      <w:pPr>
        <w:rPr>
          <w:i/>
        </w:rPr>
      </w:pPr>
    </w:p>
    <w:p w14:paraId="01079985" w14:textId="58F85E1F" w:rsidR="00CA01B4" w:rsidRPr="007D62A8" w:rsidRDefault="00CA01B4" w:rsidP="005230E3">
      <w:r>
        <w:t xml:space="preserve">In </w:t>
      </w:r>
      <w:r w:rsidR="00011DFE">
        <w:t>ENVS 320</w:t>
      </w:r>
      <w:r w:rsidRPr="007D62A8">
        <w:t>, you will develop</w:t>
      </w:r>
      <w:r w:rsidR="00AA191F">
        <w:t xml:space="preserve"> your ability to communicate </w:t>
      </w:r>
      <w:r w:rsidRPr="007D62A8">
        <w:t xml:space="preserve">by </w:t>
      </w:r>
      <w:r>
        <w:t xml:space="preserve">researching and writing a </w:t>
      </w:r>
      <w:r w:rsidR="00C63E9F">
        <w:t>research</w:t>
      </w:r>
      <w:r w:rsidR="0089484B">
        <w:t xml:space="preserve"> paper</w:t>
      </w:r>
      <w:r w:rsidR="002A0F0E">
        <w:t>. Students will also be exp</w:t>
      </w:r>
      <w:r w:rsidR="00AA191F">
        <w:t xml:space="preserve">ected to participate in class discussions, and to prepare for this by reading </w:t>
      </w:r>
      <w:r w:rsidR="00AF09CA">
        <w:t>assignments</w:t>
      </w:r>
      <w:r w:rsidR="00AA191F">
        <w:t>, including primary journal articles.</w:t>
      </w:r>
    </w:p>
    <w:p w14:paraId="23D518D1" w14:textId="77777777" w:rsidR="00CA01B4" w:rsidRPr="007D62A8" w:rsidRDefault="00CA01B4" w:rsidP="00CA01B4">
      <w:pPr>
        <w:rPr>
          <w:rFonts w:ascii="Times New Roman" w:hAnsi="Times New Roman" w:cs="Times New Roman"/>
        </w:rPr>
      </w:pPr>
    </w:p>
    <w:p w14:paraId="24598D11" w14:textId="10C829EF" w:rsidR="00F43975" w:rsidRDefault="00F43975" w:rsidP="00CA01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NWIC Institutional Outcomes</w:t>
      </w:r>
    </w:p>
    <w:p w14:paraId="1162E064" w14:textId="3781F28F" w:rsidR="00F43975" w:rsidRPr="00F43975" w:rsidRDefault="00F43975" w:rsidP="00CA01B4">
      <w:pPr>
        <w:rPr>
          <w:rFonts w:ascii="Times New Roman" w:hAnsi="Times New Roman" w:cs="Times New Roman"/>
          <w:bCs/>
        </w:rPr>
      </w:pPr>
      <w:r w:rsidRPr="00F43975">
        <w:rPr>
          <w:rFonts w:ascii="Times New Roman" w:hAnsi="Times New Roman" w:cs="Times New Roman"/>
          <w:bCs/>
        </w:rPr>
        <w:t>As a result of this cou</w:t>
      </w:r>
      <w:r w:rsidR="00540E4B">
        <w:rPr>
          <w:rFonts w:ascii="Times New Roman" w:hAnsi="Times New Roman" w:cs="Times New Roman"/>
          <w:bCs/>
        </w:rPr>
        <w:t>rse, student will work towards:</w:t>
      </w:r>
    </w:p>
    <w:p w14:paraId="57B3021B" w14:textId="77777777" w:rsidR="00F43975" w:rsidRDefault="00F43975" w:rsidP="00F43975">
      <w:pPr>
        <w:ind w:firstLine="720"/>
      </w:pPr>
      <w:r w:rsidRPr="00AD3E8F">
        <w:t>1. Native Leadership—T</w:t>
      </w:r>
      <w:r>
        <w:t xml:space="preserve">o Acquire a Quality Education </w:t>
      </w:r>
    </w:p>
    <w:p w14:paraId="3BD0DCA1" w14:textId="0964ABDD" w:rsidR="00F43975" w:rsidRDefault="00F43975" w:rsidP="00F43975">
      <w:pPr>
        <w:ind w:left="1440"/>
      </w:pPr>
      <w:r>
        <w:t>a</w:t>
      </w:r>
      <w:r w:rsidRPr="00AD3E8F">
        <w:t xml:space="preserve">. </w:t>
      </w:r>
      <w:r>
        <w:t xml:space="preserve">effectively </w:t>
      </w:r>
      <w:proofErr w:type="gramStart"/>
      <w:r>
        <w:t>communicate</w:t>
      </w:r>
      <w:proofErr w:type="gramEnd"/>
      <w:r>
        <w:t xml:space="preserve"> in diverse situations, from receiving to expressing information, both verbally and non-verbally </w:t>
      </w:r>
    </w:p>
    <w:p w14:paraId="69FD6C85" w14:textId="77777777" w:rsidR="00F43975" w:rsidRDefault="00F43975" w:rsidP="00CA01B4">
      <w:pPr>
        <w:rPr>
          <w:rFonts w:ascii="Times New Roman" w:hAnsi="Times New Roman" w:cs="Times New Roman"/>
          <w:b/>
        </w:rPr>
      </w:pPr>
    </w:p>
    <w:p w14:paraId="4125C0D9" w14:textId="61BCD58E" w:rsidR="00CA01B4" w:rsidRPr="007D62A8" w:rsidRDefault="00F43975" w:rsidP="00CA01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NWIC </w:t>
      </w:r>
      <w:r w:rsidR="00CA01B4" w:rsidRPr="007D62A8">
        <w:rPr>
          <w:rFonts w:ascii="Times New Roman" w:hAnsi="Times New Roman" w:cs="Times New Roman"/>
          <w:b/>
        </w:rPr>
        <w:t>Course Outcomes</w:t>
      </w:r>
    </w:p>
    <w:p w14:paraId="39E99A9D" w14:textId="77777777" w:rsidR="00AB08B3" w:rsidRDefault="00AB08B3" w:rsidP="00CA0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result of this course, students will be able to …</w:t>
      </w:r>
    </w:p>
    <w:p w14:paraId="52137BFF" w14:textId="4787F7D3" w:rsidR="00913502" w:rsidRPr="00913502" w:rsidRDefault="00F2377A" w:rsidP="00913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13502">
        <w:rPr>
          <w:rFonts w:ascii="Times New Roman" w:hAnsi="Times New Roman" w:cs="Times New Roman"/>
        </w:rPr>
        <w:t>Demonstrate</w:t>
      </w:r>
      <w:r w:rsidR="00913502">
        <w:rPr>
          <w:rFonts w:ascii="Times New Roman" w:hAnsi="Times New Roman" w:cs="Times New Roman"/>
        </w:rPr>
        <w:t xml:space="preserve"> knowledge of</w:t>
      </w:r>
      <w:r w:rsidRPr="00913502">
        <w:rPr>
          <w:rFonts w:ascii="Times New Roman" w:hAnsi="Times New Roman" w:cs="Times New Roman"/>
        </w:rPr>
        <w:t xml:space="preserve"> </w:t>
      </w:r>
      <w:r w:rsidR="00913502" w:rsidRPr="00913502">
        <w:rPr>
          <w:rFonts w:ascii="Times New Roman" w:hAnsi="Times New Roman" w:cs="Times New Roman"/>
        </w:rPr>
        <w:t>the fundamental</w:t>
      </w:r>
      <w:r w:rsidRPr="00913502">
        <w:rPr>
          <w:rFonts w:ascii="Times New Roman" w:hAnsi="Times New Roman" w:cs="Times New Roman"/>
        </w:rPr>
        <w:t xml:space="preserve"> principles in environmental toxicology, </w:t>
      </w:r>
      <w:r w:rsidR="00913502">
        <w:rPr>
          <w:rFonts w:ascii="Times New Roman" w:hAnsi="Times New Roman" w:cs="Times New Roman"/>
        </w:rPr>
        <w:t>such as bioaccumulation, biomagnification, and biotransformation of toxicants.</w:t>
      </w:r>
    </w:p>
    <w:p w14:paraId="52A5B295" w14:textId="6913F980" w:rsidR="00046D40" w:rsidRPr="007D62A8" w:rsidRDefault="00913502" w:rsidP="0091350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Demonstrate knowledge </w:t>
      </w:r>
      <w:r w:rsidR="0064003E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the relationship between environmental toxicology and humans, including how environmental toxicants impact humans. </w:t>
      </w:r>
    </w:p>
    <w:sectPr w:rsidR="00046D40" w:rsidRPr="007D62A8" w:rsidSect="003F32B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793D4" w14:textId="77777777" w:rsidR="005565B5" w:rsidRDefault="005565B5" w:rsidP="0064186E">
      <w:r>
        <w:separator/>
      </w:r>
    </w:p>
  </w:endnote>
  <w:endnote w:type="continuationSeparator" w:id="0">
    <w:p w14:paraId="7C35B797" w14:textId="77777777" w:rsidR="005565B5" w:rsidRDefault="005565B5" w:rsidP="0064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0B450" w14:textId="77777777" w:rsidR="006917B3" w:rsidRDefault="006917B3" w:rsidP="006418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BA975" w14:textId="77777777" w:rsidR="006917B3" w:rsidRDefault="006917B3" w:rsidP="006418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7F8BD" w14:textId="4AE08EEF" w:rsidR="006917B3" w:rsidRDefault="00835CD7" w:rsidP="00835CD7">
    <w:pPr>
      <w:pStyle w:val="Footer"/>
      <w:tabs>
        <w:tab w:val="clear" w:pos="4320"/>
        <w:tab w:val="clear" w:pos="8640"/>
        <w:tab w:val="right" w:pos="9360"/>
      </w:tabs>
    </w:pPr>
    <w:r w:rsidRPr="00EA2C16">
      <w:rPr>
        <w:i/>
        <w:sz w:val="22"/>
      </w:rPr>
      <w:fldChar w:fldCharType="begin"/>
    </w:r>
    <w:r w:rsidRPr="00EA2C16">
      <w:rPr>
        <w:i/>
        <w:sz w:val="22"/>
      </w:rPr>
      <w:instrText xml:space="preserve"> FILENAME </w:instrText>
    </w:r>
    <w:r w:rsidRPr="00EA2C16">
      <w:rPr>
        <w:i/>
        <w:sz w:val="22"/>
      </w:rPr>
      <w:fldChar w:fldCharType="separate"/>
    </w:r>
    <w:r w:rsidR="00A56E63">
      <w:rPr>
        <w:i/>
        <w:noProof/>
        <w:sz w:val="22"/>
      </w:rPr>
      <w:t>ENVS 320 Syllabus 6-13-18.docx</w:t>
    </w:r>
    <w:r w:rsidRPr="00EA2C16">
      <w:rPr>
        <w:i/>
        <w:sz w:val="22"/>
      </w:rPr>
      <w:fldChar w:fldCharType="end"/>
    </w:r>
    <w:r w:rsidRPr="00CD391C">
      <w:rPr>
        <w:i/>
        <w:sz w:val="22"/>
      </w:rPr>
      <w:tab/>
      <w:t xml:space="preserve">Page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PAGE </w:instrText>
    </w:r>
    <w:r w:rsidRPr="00CD391C">
      <w:rPr>
        <w:rStyle w:val="PageNumber"/>
        <w:i/>
        <w:sz w:val="22"/>
      </w:rPr>
      <w:fldChar w:fldCharType="separate"/>
    </w:r>
    <w:r>
      <w:rPr>
        <w:rStyle w:val="PageNumber"/>
        <w:i/>
        <w:sz w:val="22"/>
      </w:rPr>
      <w:t>14</w:t>
    </w:r>
    <w:r w:rsidRPr="00CD391C">
      <w:rPr>
        <w:rStyle w:val="PageNumber"/>
        <w:i/>
        <w:sz w:val="22"/>
      </w:rPr>
      <w:fldChar w:fldCharType="end"/>
    </w:r>
    <w:r w:rsidRPr="00CD391C">
      <w:rPr>
        <w:rStyle w:val="PageNumber"/>
        <w:i/>
        <w:sz w:val="22"/>
      </w:rPr>
      <w:t xml:space="preserve"> of </w:t>
    </w:r>
    <w:r w:rsidRPr="00CD391C">
      <w:rPr>
        <w:rStyle w:val="PageNumber"/>
        <w:i/>
        <w:sz w:val="22"/>
      </w:rPr>
      <w:fldChar w:fldCharType="begin"/>
    </w:r>
    <w:r w:rsidRPr="00CD391C">
      <w:rPr>
        <w:rStyle w:val="PageNumber"/>
        <w:i/>
        <w:sz w:val="22"/>
      </w:rPr>
      <w:instrText xml:space="preserve"> NUMPAGES </w:instrText>
    </w:r>
    <w:r w:rsidRPr="00CD391C">
      <w:rPr>
        <w:rStyle w:val="PageNumber"/>
        <w:i/>
        <w:sz w:val="22"/>
      </w:rPr>
      <w:fldChar w:fldCharType="separate"/>
    </w:r>
    <w:r>
      <w:rPr>
        <w:rStyle w:val="PageNumber"/>
        <w:i/>
        <w:sz w:val="22"/>
      </w:rPr>
      <w:t>16</w:t>
    </w:r>
    <w:r w:rsidRPr="00CD391C">
      <w:rPr>
        <w:rStyle w:val="PageNumber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2B260" w14:textId="77777777" w:rsidR="005565B5" w:rsidRDefault="005565B5" w:rsidP="0064186E">
      <w:r>
        <w:separator/>
      </w:r>
    </w:p>
  </w:footnote>
  <w:footnote w:type="continuationSeparator" w:id="0">
    <w:p w14:paraId="6045F472" w14:textId="77777777" w:rsidR="005565B5" w:rsidRDefault="005565B5" w:rsidP="0064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B39"/>
    <w:multiLevelType w:val="hybridMultilevel"/>
    <w:tmpl w:val="AECAF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A1D"/>
    <w:multiLevelType w:val="hybridMultilevel"/>
    <w:tmpl w:val="45A43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E0BCD"/>
    <w:multiLevelType w:val="hybridMultilevel"/>
    <w:tmpl w:val="0BDA0936"/>
    <w:lvl w:ilvl="0" w:tplc="2144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D63F8B"/>
    <w:multiLevelType w:val="hybridMultilevel"/>
    <w:tmpl w:val="02C6B09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0D43A1"/>
    <w:multiLevelType w:val="hybridMultilevel"/>
    <w:tmpl w:val="63726E2A"/>
    <w:lvl w:ilvl="0" w:tplc="21447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0A21"/>
    <w:multiLevelType w:val="hybridMultilevel"/>
    <w:tmpl w:val="4A262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F5A30"/>
    <w:multiLevelType w:val="hybridMultilevel"/>
    <w:tmpl w:val="897E2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1"/>
    <w:rsid w:val="00011DFE"/>
    <w:rsid w:val="00012BA9"/>
    <w:rsid w:val="00046D40"/>
    <w:rsid w:val="00082618"/>
    <w:rsid w:val="000915D2"/>
    <w:rsid w:val="000A188C"/>
    <w:rsid w:val="000B548E"/>
    <w:rsid w:val="000C587C"/>
    <w:rsid w:val="00106379"/>
    <w:rsid w:val="00134157"/>
    <w:rsid w:val="001734CB"/>
    <w:rsid w:val="001B0969"/>
    <w:rsid w:val="001C512D"/>
    <w:rsid w:val="001D03CC"/>
    <w:rsid w:val="001D1CDE"/>
    <w:rsid w:val="001F0BF1"/>
    <w:rsid w:val="001F0DA7"/>
    <w:rsid w:val="001F577C"/>
    <w:rsid w:val="0020109F"/>
    <w:rsid w:val="00206493"/>
    <w:rsid w:val="002245F9"/>
    <w:rsid w:val="00233F36"/>
    <w:rsid w:val="00280B74"/>
    <w:rsid w:val="002968C0"/>
    <w:rsid w:val="002A0F0E"/>
    <w:rsid w:val="002A6401"/>
    <w:rsid w:val="002B124B"/>
    <w:rsid w:val="002B4B89"/>
    <w:rsid w:val="002B79F7"/>
    <w:rsid w:val="00305BA6"/>
    <w:rsid w:val="00306F92"/>
    <w:rsid w:val="00342A01"/>
    <w:rsid w:val="00386771"/>
    <w:rsid w:val="00397AA8"/>
    <w:rsid w:val="003F32B5"/>
    <w:rsid w:val="0041588C"/>
    <w:rsid w:val="004266F2"/>
    <w:rsid w:val="00426D12"/>
    <w:rsid w:val="00436071"/>
    <w:rsid w:val="004549B1"/>
    <w:rsid w:val="004A7E35"/>
    <w:rsid w:val="004C6FD3"/>
    <w:rsid w:val="004D4EEF"/>
    <w:rsid w:val="004E62E3"/>
    <w:rsid w:val="00520156"/>
    <w:rsid w:val="00521F30"/>
    <w:rsid w:val="005230E3"/>
    <w:rsid w:val="00540E4B"/>
    <w:rsid w:val="00544F51"/>
    <w:rsid w:val="005565B5"/>
    <w:rsid w:val="005570CA"/>
    <w:rsid w:val="00557B07"/>
    <w:rsid w:val="00564209"/>
    <w:rsid w:val="005B716C"/>
    <w:rsid w:val="005D191B"/>
    <w:rsid w:val="005E34B8"/>
    <w:rsid w:val="005E7BEE"/>
    <w:rsid w:val="00601C54"/>
    <w:rsid w:val="0061183C"/>
    <w:rsid w:val="00621F11"/>
    <w:rsid w:val="00635768"/>
    <w:rsid w:val="0064003E"/>
    <w:rsid w:val="0064186E"/>
    <w:rsid w:val="00651E30"/>
    <w:rsid w:val="006610E5"/>
    <w:rsid w:val="00675178"/>
    <w:rsid w:val="006917B3"/>
    <w:rsid w:val="006A7E2F"/>
    <w:rsid w:val="006F3B96"/>
    <w:rsid w:val="00734111"/>
    <w:rsid w:val="00735B0F"/>
    <w:rsid w:val="0074705A"/>
    <w:rsid w:val="0077002F"/>
    <w:rsid w:val="007730BA"/>
    <w:rsid w:val="007806BD"/>
    <w:rsid w:val="00784550"/>
    <w:rsid w:val="007A54FE"/>
    <w:rsid w:val="007C2D74"/>
    <w:rsid w:val="007C3679"/>
    <w:rsid w:val="007D2E07"/>
    <w:rsid w:val="007D62A8"/>
    <w:rsid w:val="00816097"/>
    <w:rsid w:val="00835CD7"/>
    <w:rsid w:val="008456CD"/>
    <w:rsid w:val="00865984"/>
    <w:rsid w:val="0087088A"/>
    <w:rsid w:val="0089484B"/>
    <w:rsid w:val="00896260"/>
    <w:rsid w:val="008B4893"/>
    <w:rsid w:val="008C319A"/>
    <w:rsid w:val="008E713D"/>
    <w:rsid w:val="00907E31"/>
    <w:rsid w:val="00913502"/>
    <w:rsid w:val="009159D6"/>
    <w:rsid w:val="00925BD9"/>
    <w:rsid w:val="0094774C"/>
    <w:rsid w:val="0095178C"/>
    <w:rsid w:val="00974D4C"/>
    <w:rsid w:val="009B5923"/>
    <w:rsid w:val="009B7EB1"/>
    <w:rsid w:val="009D7E56"/>
    <w:rsid w:val="009F157E"/>
    <w:rsid w:val="009F67BB"/>
    <w:rsid w:val="00A33ACE"/>
    <w:rsid w:val="00A56E63"/>
    <w:rsid w:val="00A81F13"/>
    <w:rsid w:val="00A909BC"/>
    <w:rsid w:val="00A90A65"/>
    <w:rsid w:val="00A97DDA"/>
    <w:rsid w:val="00AA191F"/>
    <w:rsid w:val="00AA3565"/>
    <w:rsid w:val="00AA49C4"/>
    <w:rsid w:val="00AA72B4"/>
    <w:rsid w:val="00AB08B3"/>
    <w:rsid w:val="00AC2EA7"/>
    <w:rsid w:val="00AC685B"/>
    <w:rsid w:val="00AD7261"/>
    <w:rsid w:val="00AF09CA"/>
    <w:rsid w:val="00AF4FE8"/>
    <w:rsid w:val="00B030C5"/>
    <w:rsid w:val="00B3153C"/>
    <w:rsid w:val="00B47A95"/>
    <w:rsid w:val="00B57F7E"/>
    <w:rsid w:val="00B65968"/>
    <w:rsid w:val="00BA5665"/>
    <w:rsid w:val="00BB18AC"/>
    <w:rsid w:val="00BC708B"/>
    <w:rsid w:val="00BE7D47"/>
    <w:rsid w:val="00C13215"/>
    <w:rsid w:val="00C63E9F"/>
    <w:rsid w:val="00CA01B4"/>
    <w:rsid w:val="00CA098E"/>
    <w:rsid w:val="00CA425A"/>
    <w:rsid w:val="00CC5BCF"/>
    <w:rsid w:val="00CE7D0F"/>
    <w:rsid w:val="00D054B0"/>
    <w:rsid w:val="00D441CA"/>
    <w:rsid w:val="00D70061"/>
    <w:rsid w:val="00D926CE"/>
    <w:rsid w:val="00DA156A"/>
    <w:rsid w:val="00DA21D7"/>
    <w:rsid w:val="00DD271F"/>
    <w:rsid w:val="00DF2FC1"/>
    <w:rsid w:val="00DF6A7B"/>
    <w:rsid w:val="00E11C26"/>
    <w:rsid w:val="00E13F18"/>
    <w:rsid w:val="00E23DB2"/>
    <w:rsid w:val="00EA37AD"/>
    <w:rsid w:val="00ED2085"/>
    <w:rsid w:val="00EE60F6"/>
    <w:rsid w:val="00F04C02"/>
    <w:rsid w:val="00F2377A"/>
    <w:rsid w:val="00F43975"/>
    <w:rsid w:val="00FC0201"/>
    <w:rsid w:val="00FF0345"/>
    <w:rsid w:val="00FF60C7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CCB21"/>
  <w14:defaultImageDpi w14:val="300"/>
  <w15:docId w15:val="{9FD399C3-E746-4F44-8AC4-29D59F36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-size-base">
    <w:name w:val="a-size-base"/>
    <w:basedOn w:val="DefaultParagraphFont"/>
    <w:rsid w:val="00FF0345"/>
  </w:style>
  <w:style w:type="paragraph" w:styleId="ListParagraph">
    <w:name w:val="List Paragraph"/>
    <w:basedOn w:val="Normal"/>
    <w:uiPriority w:val="34"/>
    <w:qFormat/>
    <w:rsid w:val="0077002F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641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86E"/>
  </w:style>
  <w:style w:type="character" w:styleId="PageNumber">
    <w:name w:val="page number"/>
    <w:basedOn w:val="DefaultParagraphFont"/>
    <w:unhideWhenUsed/>
    <w:rsid w:val="0064186E"/>
  </w:style>
  <w:style w:type="table" w:styleId="TableGrid">
    <w:name w:val="Table Grid"/>
    <w:basedOn w:val="TableNormal"/>
    <w:uiPriority w:val="59"/>
    <w:rsid w:val="00CA0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2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4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A29364-457B-144C-B1CE-BBB40317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 Santa Cruz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Peacock</dc:creator>
  <cp:keywords/>
  <dc:description/>
  <cp:lastModifiedBy>Brian Compton</cp:lastModifiedBy>
  <cp:revision>4</cp:revision>
  <cp:lastPrinted>2018-04-27T21:21:00Z</cp:lastPrinted>
  <dcterms:created xsi:type="dcterms:W3CDTF">2018-06-13T16:48:00Z</dcterms:created>
  <dcterms:modified xsi:type="dcterms:W3CDTF">2018-06-13T20:04:00Z</dcterms:modified>
</cp:coreProperties>
</file>