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FA8" w:rsidRDefault="0003476B" w:rsidP="00D42FA8">
      <w:pPr>
        <w:spacing w:after="0"/>
        <w:rPr>
          <w:b/>
          <w:u w:val="single"/>
        </w:rPr>
      </w:pPr>
      <w:r>
        <w:rPr>
          <w:b/>
          <w:noProof/>
          <w:u w:val="single"/>
        </w:rPr>
        <w:drawing>
          <wp:anchor distT="0" distB="0" distL="114300" distR="114300" simplePos="0" relativeHeight="251658240" behindDoc="1" locked="0" layoutInCell="1" allowOverlap="1" wp14:anchorId="61E2D7AC" wp14:editId="5678C2D1">
            <wp:simplePos x="0" y="0"/>
            <wp:positionH relativeFrom="column">
              <wp:posOffset>-31750</wp:posOffset>
            </wp:positionH>
            <wp:positionV relativeFrom="paragraph">
              <wp:posOffset>-50800</wp:posOffset>
            </wp:positionV>
            <wp:extent cx="3093720" cy="2230755"/>
            <wp:effectExtent l="0" t="0" r="0" b="0"/>
            <wp:wrapTight wrapText="bothSides">
              <wp:wrapPolygon edited="0">
                <wp:start x="0" y="0"/>
                <wp:lineTo x="0" y="21397"/>
                <wp:lineTo x="21414" y="21397"/>
                <wp:lineTo x="21414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3720" cy="2230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7D3A" w:rsidRPr="00D42FA8" w:rsidRDefault="00842339" w:rsidP="00D42FA8">
      <w:pPr>
        <w:spacing w:after="240"/>
        <w:rPr>
          <w:rFonts w:cs="TT15Ct00"/>
        </w:rPr>
      </w:pPr>
      <w:r w:rsidRPr="00842339">
        <w:rPr>
          <w:b/>
          <w:u w:val="single"/>
        </w:rPr>
        <w:t xml:space="preserve"> </w:t>
      </w:r>
      <w:r>
        <w:rPr>
          <w:b/>
          <w:u w:val="single"/>
        </w:rPr>
        <w:t>The purpose of Program Assessment is for continuous improvement</w:t>
      </w:r>
      <w:r w:rsidR="00F07D3A" w:rsidRPr="00F07D3A">
        <w:rPr>
          <w:rFonts w:ascii="TT15Ct00" w:hAnsi="TT15Ct00" w:cs="TT15Ct00"/>
        </w:rPr>
        <w:t xml:space="preserve"> </w:t>
      </w:r>
      <w:proofErr w:type="gramStart"/>
      <w:r w:rsidR="00F07D3A" w:rsidRPr="00F07D3A">
        <w:rPr>
          <w:rFonts w:cs="TT15Ct00"/>
        </w:rPr>
        <w:t>Clearly</w:t>
      </w:r>
      <w:proofErr w:type="gramEnd"/>
      <w:r w:rsidR="00F07D3A" w:rsidRPr="00F07D3A">
        <w:rPr>
          <w:rFonts w:cs="TT15Ct00"/>
        </w:rPr>
        <w:t xml:space="preserve"> defined tasks and timelines of</w:t>
      </w:r>
      <w:r w:rsidR="00D42FA8">
        <w:rPr>
          <w:rFonts w:cs="TT15Ct00"/>
        </w:rPr>
        <w:t xml:space="preserve"> </w:t>
      </w:r>
      <w:r w:rsidR="00F07D3A" w:rsidRPr="00F07D3A">
        <w:rPr>
          <w:rFonts w:cs="TT15Ct00"/>
        </w:rPr>
        <w:t>assessment activities are outlined</w:t>
      </w:r>
      <w:r w:rsidR="00F07D3A">
        <w:rPr>
          <w:rFonts w:cs="TT15Ct00"/>
        </w:rPr>
        <w:t xml:space="preserve"> in the NWIC 2012-2017 Assessment Plan. </w:t>
      </w:r>
      <w:r w:rsidR="00F07D3A" w:rsidRPr="00F07D3A">
        <w:rPr>
          <w:rFonts w:cs="TT15Ct00"/>
        </w:rPr>
        <w:t>The continuous improvement structure guides data gathering,</w:t>
      </w:r>
      <w:r w:rsidR="00F07D3A">
        <w:rPr>
          <w:rFonts w:cs="TT15Ct00"/>
        </w:rPr>
        <w:t xml:space="preserve"> </w:t>
      </w:r>
      <w:r w:rsidR="00F07D3A" w:rsidRPr="00F07D3A">
        <w:rPr>
          <w:rFonts w:cs="TT15Ct00"/>
        </w:rPr>
        <w:t>analyses, interpretation of results, and decision-making</w:t>
      </w:r>
    </w:p>
    <w:p w:rsidR="0003476B" w:rsidRDefault="00A31B71">
      <w:r w:rsidRPr="00A31B71">
        <w:rPr>
          <w:rFonts w:ascii="ZapfDingbats" w:eastAsia="Times New Roman" w:hAnsi="ZapfDingbats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96D110" wp14:editId="01DF17FA">
                <wp:simplePos x="0" y="0"/>
                <wp:positionH relativeFrom="column">
                  <wp:posOffset>-900476</wp:posOffset>
                </wp:positionH>
                <wp:positionV relativeFrom="paragraph">
                  <wp:posOffset>525494</wp:posOffset>
                </wp:positionV>
                <wp:extent cx="582752" cy="326910"/>
                <wp:effectExtent l="0" t="0" r="825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752" cy="3269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0F45" w:rsidRDefault="00130F4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0.9pt;margin-top:41.4pt;width:45.9pt;height:2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" fillcolor="white [3212]" stroked="f">
                <v:textbox>
                  <w:txbxContent>
                    <w:p w:rsidR="00130F45" w:rsidRDefault="00130F45"/>
                  </w:txbxContent>
                </v:textbox>
              </v:shape>
            </w:pict>
          </mc:Fallback>
        </mc:AlternateContent>
      </w:r>
      <w:r w:rsidR="00842339">
        <w:rPr>
          <w:b/>
          <w:u w:val="single"/>
        </w:rPr>
        <w:t xml:space="preserve"> </w:t>
      </w:r>
      <w:r w:rsidR="00842339" w:rsidRPr="00D13E75">
        <w:rPr>
          <w:b/>
          <w:u w:val="single"/>
        </w:rPr>
        <w:t>Program Assessment Matrices</w:t>
      </w:r>
      <w:r w:rsidR="00842339" w:rsidRPr="00D13E75">
        <w:t>: The numbered columns of the program assessment matrices below relate to the same numbers in the program assessment narrative report and to the steps of the continuous improvement model</w:t>
      </w:r>
      <w:r w:rsidR="002C26E0">
        <w:t xml:space="preserve">. </w:t>
      </w:r>
    </w:p>
    <w:tbl>
      <w:tblPr>
        <w:tblpPr w:leftFromText="180" w:rightFromText="180" w:vertAnchor="text" w:horzAnchor="margin" w:tblpY="259"/>
        <w:tblW w:w="109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0"/>
        <w:gridCol w:w="1110"/>
        <w:gridCol w:w="1941"/>
        <w:gridCol w:w="1623"/>
        <w:gridCol w:w="1189"/>
        <w:gridCol w:w="2102"/>
        <w:gridCol w:w="1748"/>
      </w:tblGrid>
      <w:tr w:rsidR="007774DB" w:rsidRPr="00C45E33" w:rsidTr="001F12EC">
        <w:trPr>
          <w:trHeight w:val="833"/>
        </w:trPr>
        <w:tc>
          <w:tcPr>
            <w:tcW w:w="1220" w:type="dxa"/>
          </w:tcPr>
          <w:p w:rsidR="007774DB" w:rsidRPr="00C45E33" w:rsidRDefault="007774DB" w:rsidP="00F07D3A">
            <w:pPr>
              <w:spacing w:after="0"/>
              <w:rPr>
                <w:b/>
                <w:sz w:val="20"/>
                <w:szCs w:val="20"/>
              </w:rPr>
            </w:pPr>
            <w:r w:rsidRPr="00C45E33">
              <w:rPr>
                <w:b/>
                <w:color w:val="FF0000"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C45E33">
              <w:rPr>
                <w:b/>
                <w:sz w:val="20"/>
                <w:szCs w:val="20"/>
              </w:rPr>
              <w:t>Program Outcomes</w:t>
            </w:r>
          </w:p>
          <w:p w:rsidR="007774DB" w:rsidRPr="00C45E33" w:rsidRDefault="007774DB" w:rsidP="00F07D3A">
            <w:pPr>
              <w:rPr>
                <w:b/>
                <w:sz w:val="20"/>
                <w:szCs w:val="20"/>
              </w:rPr>
            </w:pPr>
          </w:p>
        </w:tc>
        <w:tc>
          <w:tcPr>
            <w:tcW w:w="1110" w:type="dxa"/>
          </w:tcPr>
          <w:p w:rsidR="007774DB" w:rsidRPr="00C45E33" w:rsidRDefault="007774DB" w:rsidP="00F07D3A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Course Outcomes</w:t>
            </w:r>
          </w:p>
        </w:tc>
        <w:tc>
          <w:tcPr>
            <w:tcW w:w="1941" w:type="dxa"/>
          </w:tcPr>
          <w:p w:rsidR="007774DB" w:rsidRPr="00C45E33" w:rsidRDefault="007774DB" w:rsidP="00812CC4">
            <w:pPr>
              <w:rPr>
                <w:b/>
                <w:sz w:val="20"/>
                <w:szCs w:val="20"/>
              </w:rPr>
            </w:pPr>
            <w:r w:rsidRPr="00C45E33">
              <w:rPr>
                <w:b/>
                <w:color w:val="FF0000"/>
                <w:sz w:val="20"/>
                <w:szCs w:val="20"/>
              </w:rPr>
              <w:t>2</w:t>
            </w:r>
            <w:r w:rsidR="001F12EC">
              <w:rPr>
                <w:b/>
                <w:color w:val="FF0000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A</w:t>
            </w:r>
            <w:r w:rsidRPr="00C45E33">
              <w:rPr>
                <w:b/>
                <w:sz w:val="20"/>
                <w:szCs w:val="20"/>
              </w:rPr>
              <w:t>ssessment Strategy</w:t>
            </w:r>
            <w:r w:rsidRPr="00C45E33">
              <w:rPr>
                <w:sz w:val="20"/>
                <w:szCs w:val="20"/>
              </w:rPr>
              <w:t xml:space="preserve"> </w:t>
            </w:r>
            <w:r w:rsidR="00812CC4">
              <w:rPr>
                <w:sz w:val="20"/>
                <w:szCs w:val="20"/>
              </w:rPr>
              <w:t>(Faculty name</w:t>
            </w:r>
            <w:r w:rsidRPr="00C45E33">
              <w:rPr>
                <w:sz w:val="20"/>
                <w:szCs w:val="20"/>
              </w:rPr>
              <w:t xml:space="preserve">, </w:t>
            </w:r>
            <w:r w:rsidR="00812CC4">
              <w:rPr>
                <w:sz w:val="20"/>
                <w:szCs w:val="20"/>
              </w:rPr>
              <w:t>which course</w:t>
            </w:r>
            <w:r w:rsidRPr="00C45E33">
              <w:rPr>
                <w:sz w:val="20"/>
                <w:szCs w:val="20"/>
              </w:rPr>
              <w:t xml:space="preserve">, </w:t>
            </w:r>
            <w:r w:rsidR="00812CC4">
              <w:rPr>
                <w:sz w:val="20"/>
                <w:szCs w:val="20"/>
              </w:rPr>
              <w:t>assessment strategy</w:t>
            </w:r>
            <w:r w:rsidRPr="00C45E33">
              <w:rPr>
                <w:sz w:val="20"/>
                <w:szCs w:val="20"/>
              </w:rPr>
              <w:t>, when</w:t>
            </w:r>
            <w:r w:rsidR="00812CC4">
              <w:rPr>
                <w:sz w:val="20"/>
                <w:szCs w:val="20"/>
              </w:rPr>
              <w:t xml:space="preserve"> in quarter</w:t>
            </w:r>
            <w:r w:rsidRPr="00C45E33">
              <w:rPr>
                <w:sz w:val="20"/>
                <w:szCs w:val="20"/>
              </w:rPr>
              <w:t>?)</w:t>
            </w:r>
          </w:p>
        </w:tc>
        <w:tc>
          <w:tcPr>
            <w:tcW w:w="1623" w:type="dxa"/>
          </w:tcPr>
          <w:p w:rsidR="007774DB" w:rsidRPr="00C45E33" w:rsidRDefault="007774DB" w:rsidP="00F07D3A">
            <w:pPr>
              <w:spacing w:after="0"/>
              <w:rPr>
                <w:b/>
                <w:sz w:val="20"/>
                <w:szCs w:val="20"/>
              </w:rPr>
            </w:pPr>
            <w:r w:rsidRPr="00C45E33">
              <w:rPr>
                <w:b/>
                <w:color w:val="FF0000"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C45E33">
              <w:rPr>
                <w:b/>
                <w:sz w:val="20"/>
                <w:szCs w:val="20"/>
              </w:rPr>
              <w:t>Measurement Goal</w:t>
            </w:r>
          </w:p>
          <w:p w:rsidR="007774DB" w:rsidRPr="00C45E33" w:rsidRDefault="007774DB" w:rsidP="00F07D3A">
            <w:pPr>
              <w:spacing w:after="480"/>
              <w:rPr>
                <w:sz w:val="20"/>
                <w:szCs w:val="20"/>
              </w:rPr>
            </w:pPr>
            <w:r w:rsidRPr="00C45E33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Threshold for success - </w:t>
            </w:r>
            <w:r w:rsidRPr="00C45E33">
              <w:rPr>
                <w:sz w:val="20"/>
                <w:szCs w:val="20"/>
              </w:rPr>
              <w:t>expected results)</w:t>
            </w:r>
          </w:p>
        </w:tc>
        <w:tc>
          <w:tcPr>
            <w:tcW w:w="1189" w:type="dxa"/>
          </w:tcPr>
          <w:p w:rsidR="007774DB" w:rsidRPr="00C45E33" w:rsidRDefault="007774DB" w:rsidP="00F07D3A">
            <w:pPr>
              <w:rPr>
                <w:b/>
                <w:sz w:val="20"/>
                <w:szCs w:val="20"/>
              </w:rPr>
            </w:pPr>
            <w:r w:rsidRPr="00C45E33">
              <w:rPr>
                <w:b/>
                <w:color w:val="FF0000"/>
                <w:sz w:val="20"/>
                <w:szCs w:val="20"/>
              </w:rPr>
              <w:t xml:space="preserve">4 </w:t>
            </w:r>
            <w:r w:rsidRPr="00C45E33">
              <w:rPr>
                <w:b/>
                <w:sz w:val="20"/>
                <w:szCs w:val="20"/>
              </w:rPr>
              <w:t>Findings</w:t>
            </w:r>
          </w:p>
          <w:p w:rsidR="007774DB" w:rsidRPr="00C45E33" w:rsidRDefault="007774DB" w:rsidP="00F07D3A">
            <w:pPr>
              <w:spacing w:after="240"/>
              <w:rPr>
                <w:b/>
                <w:sz w:val="20"/>
                <w:szCs w:val="20"/>
              </w:rPr>
            </w:pPr>
            <w:r w:rsidRPr="00C45E33">
              <w:rPr>
                <w:sz w:val="20"/>
                <w:szCs w:val="20"/>
              </w:rPr>
              <w:t>(Actual results)</w:t>
            </w:r>
            <w:r w:rsidRPr="00C45E33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102" w:type="dxa"/>
          </w:tcPr>
          <w:p w:rsidR="007774DB" w:rsidRPr="00C45E33" w:rsidRDefault="007774DB" w:rsidP="00F07D3A">
            <w:pPr>
              <w:spacing w:after="0"/>
              <w:rPr>
                <w:b/>
                <w:sz w:val="20"/>
                <w:szCs w:val="20"/>
              </w:rPr>
            </w:pPr>
            <w:r w:rsidRPr="00C45E33">
              <w:rPr>
                <w:b/>
                <w:color w:val="FF0000"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C45E33">
              <w:rPr>
                <w:b/>
                <w:sz w:val="20"/>
                <w:szCs w:val="20"/>
              </w:rPr>
              <w:t>Analysis of Data</w:t>
            </w:r>
          </w:p>
          <w:p w:rsidR="007774DB" w:rsidRPr="00C45E33" w:rsidRDefault="007774DB" w:rsidP="00F07D3A">
            <w:pPr>
              <w:rPr>
                <w:b/>
                <w:sz w:val="20"/>
                <w:szCs w:val="20"/>
              </w:rPr>
            </w:pPr>
            <w:r w:rsidRPr="00C45E33">
              <w:rPr>
                <w:sz w:val="20"/>
                <w:szCs w:val="20"/>
              </w:rPr>
              <w:t>(What students learned &amp; what they didn’t learn)</w:t>
            </w:r>
          </w:p>
        </w:tc>
        <w:tc>
          <w:tcPr>
            <w:tcW w:w="1748" w:type="dxa"/>
          </w:tcPr>
          <w:p w:rsidR="007774DB" w:rsidRPr="00C45E33" w:rsidRDefault="007774DB" w:rsidP="00F07D3A">
            <w:pPr>
              <w:rPr>
                <w:b/>
                <w:sz w:val="20"/>
                <w:szCs w:val="20"/>
              </w:rPr>
            </w:pPr>
            <w:r w:rsidRPr="00C45E33">
              <w:rPr>
                <w:b/>
                <w:color w:val="FF0000"/>
                <w:sz w:val="20"/>
                <w:szCs w:val="20"/>
              </w:rPr>
              <w:t>6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C45E33">
              <w:rPr>
                <w:b/>
                <w:sz w:val="20"/>
                <w:szCs w:val="20"/>
              </w:rPr>
              <w:t>Action or Recommendation</w:t>
            </w:r>
          </w:p>
          <w:p w:rsidR="007774DB" w:rsidRPr="00C45E33" w:rsidRDefault="007774DB" w:rsidP="00F07D3A">
            <w:pPr>
              <w:rPr>
                <w:b/>
                <w:sz w:val="20"/>
                <w:szCs w:val="20"/>
              </w:rPr>
            </w:pPr>
          </w:p>
        </w:tc>
      </w:tr>
    </w:tbl>
    <w:tbl>
      <w:tblPr>
        <w:tblW w:w="11255" w:type="dxa"/>
        <w:jc w:val="center"/>
        <w:tblLook w:val="04A0" w:firstRow="1" w:lastRow="0" w:firstColumn="1" w:lastColumn="0" w:noHBand="0" w:noVBand="1"/>
      </w:tblPr>
      <w:tblGrid>
        <w:gridCol w:w="1038"/>
        <w:gridCol w:w="4380"/>
        <w:gridCol w:w="5837"/>
      </w:tblGrid>
      <w:tr w:rsidR="002C26E0" w:rsidRPr="003D416D" w:rsidTr="002C26E0">
        <w:trPr>
          <w:trHeight w:val="540"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6E0" w:rsidRPr="003D416D" w:rsidRDefault="002C26E0" w:rsidP="00130F4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3D416D">
              <w:rPr>
                <w:rFonts w:ascii="Calibri" w:eastAsia="Times New Roman" w:hAnsi="Calibri" w:cs="Calibri"/>
                <w:b/>
                <w:color w:val="000000"/>
              </w:rPr>
              <w:t>Date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6E0" w:rsidRPr="003D416D" w:rsidRDefault="002C26E0" w:rsidP="00130F4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3D416D">
              <w:rPr>
                <w:rFonts w:ascii="Calibri" w:eastAsia="Times New Roman" w:hAnsi="Calibri" w:cs="Calibri"/>
                <w:b/>
                <w:color w:val="000000"/>
              </w:rPr>
              <w:t>Assessment Plan Action Step</w:t>
            </w:r>
          </w:p>
        </w:tc>
        <w:tc>
          <w:tcPr>
            <w:tcW w:w="5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6E0" w:rsidRPr="003D416D" w:rsidRDefault="002C26E0" w:rsidP="00130F4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3D416D">
              <w:rPr>
                <w:rFonts w:ascii="Calibri" w:eastAsia="Times New Roman" w:hAnsi="Calibri" w:cs="Calibri"/>
                <w:b/>
                <w:color w:val="000000"/>
              </w:rPr>
              <w:t>Checklist Item</w:t>
            </w:r>
          </w:p>
        </w:tc>
      </w:tr>
      <w:tr w:rsidR="002C26E0" w:rsidRPr="003D416D" w:rsidTr="002C26E0">
        <w:trPr>
          <w:trHeight w:val="863"/>
          <w:jc w:val="center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6E0" w:rsidRPr="003D416D" w:rsidRDefault="002C26E0" w:rsidP="00130F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D416D">
              <w:rPr>
                <w:rFonts w:ascii="Calibri" w:eastAsia="Times New Roman" w:hAnsi="Calibri" w:cs="Calibri"/>
                <w:color w:val="000000"/>
              </w:rPr>
              <w:t>Annual review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6E0" w:rsidRPr="003D416D" w:rsidRDefault="002C26E0" w:rsidP="00130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416D">
              <w:rPr>
                <w:rFonts w:ascii="Calibri" w:eastAsia="Times New Roman" w:hAnsi="Calibri" w:cs="Calibri"/>
                <w:color w:val="000000"/>
              </w:rPr>
              <w:t>1-Articulate outcomes</w:t>
            </w:r>
          </w:p>
        </w:tc>
        <w:tc>
          <w:tcPr>
            <w:tcW w:w="5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6E0" w:rsidRPr="003D416D" w:rsidRDefault="002C26E0" w:rsidP="00130F45">
            <w:pPr>
              <w:tabs>
                <w:tab w:val="left" w:pos="-78"/>
              </w:tabs>
              <w:spacing w:after="0" w:line="240" w:lineRule="auto"/>
              <w:ind w:left="12"/>
              <w:rPr>
                <w:rFonts w:eastAsia="Times New Roman" w:cs="Arial"/>
                <w:color w:val="000000"/>
              </w:rPr>
            </w:pPr>
            <w:r w:rsidRPr="003D416D">
              <w:rPr>
                <w:rFonts w:ascii="ZapfDingbats" w:eastAsia="Times New Roman" w:hAnsi="ZapfDingbats" w:cs="Arial"/>
                <w:color w:val="000000"/>
              </w:rPr>
              <w:t></w:t>
            </w:r>
            <w:r w:rsidRPr="003D416D">
              <w:rPr>
                <w:rFonts w:ascii="ZapfDingbats" w:eastAsia="Times New Roman" w:hAnsi="ZapfDingbats" w:cs="Arial"/>
                <w:color w:val="000000"/>
              </w:rPr>
              <w:t></w:t>
            </w:r>
            <w:r w:rsidRPr="003D416D">
              <w:rPr>
                <w:rFonts w:eastAsia="Times New Roman" w:cs="Arial"/>
                <w:color w:val="000000"/>
              </w:rPr>
              <w:t>Align program outcomes with Institutional Outcomes</w:t>
            </w:r>
          </w:p>
          <w:p w:rsidR="001C3B99" w:rsidRDefault="002C26E0" w:rsidP="001C3B99">
            <w:pPr>
              <w:tabs>
                <w:tab w:val="left" w:pos="-78"/>
              </w:tabs>
              <w:spacing w:after="0" w:line="240" w:lineRule="auto"/>
              <w:ind w:left="12"/>
              <w:rPr>
                <w:rFonts w:eastAsia="Times New Roman" w:cs="Arial"/>
                <w:color w:val="000000"/>
              </w:rPr>
            </w:pPr>
            <w:r w:rsidRPr="003D416D">
              <w:rPr>
                <w:rFonts w:ascii="ZapfDingbats" w:eastAsia="Times New Roman" w:hAnsi="ZapfDingbats" w:cs="Arial"/>
                <w:color w:val="000000"/>
              </w:rPr>
              <w:t></w:t>
            </w:r>
            <w:r w:rsidRPr="003D416D">
              <w:rPr>
                <w:rFonts w:ascii="ZapfDingbats" w:eastAsia="Times New Roman" w:hAnsi="ZapfDingbats" w:cs="Arial"/>
                <w:color w:val="000000"/>
              </w:rPr>
              <w:t></w:t>
            </w:r>
            <w:r w:rsidR="001C3B99" w:rsidRPr="003D416D">
              <w:rPr>
                <w:rFonts w:eastAsia="Times New Roman" w:cs="Arial"/>
                <w:color w:val="000000"/>
              </w:rPr>
              <w:t xml:space="preserve"> Update the phase II curriculum map </w:t>
            </w:r>
          </w:p>
          <w:p w:rsidR="002C26E0" w:rsidRPr="001C3B99" w:rsidRDefault="001C3B99" w:rsidP="001C3B99">
            <w:pPr>
              <w:tabs>
                <w:tab w:val="left" w:pos="-78"/>
              </w:tabs>
              <w:spacing w:after="0" w:line="240" w:lineRule="auto"/>
              <w:ind w:left="12"/>
              <w:rPr>
                <w:rFonts w:eastAsia="Times New Roman" w:cs="Arial"/>
                <w:color w:val="000000"/>
              </w:rPr>
            </w:pPr>
            <w:r w:rsidRPr="003D416D">
              <w:rPr>
                <w:rFonts w:ascii="ZapfDingbats" w:eastAsia="Times New Roman" w:hAnsi="ZapfDingbats" w:cs="Arial"/>
                <w:color w:val="000000"/>
              </w:rPr>
              <w:t></w:t>
            </w:r>
            <w:r w:rsidRPr="003D416D">
              <w:rPr>
                <w:rFonts w:ascii="ZapfDingbats" w:eastAsia="Times New Roman" w:hAnsi="ZapfDingbats" w:cs="Arial"/>
                <w:color w:val="000000"/>
              </w:rPr>
              <w:t></w:t>
            </w:r>
            <w:r w:rsidRPr="003D416D">
              <w:rPr>
                <w:rFonts w:eastAsia="Times New Roman" w:cs="Arial"/>
                <w:color w:val="000000"/>
              </w:rPr>
              <w:t xml:space="preserve"> </w:t>
            </w:r>
            <w:r w:rsidR="002C26E0" w:rsidRPr="003D416D">
              <w:rPr>
                <w:rFonts w:eastAsia="Times New Roman" w:cs="Arial"/>
                <w:color w:val="000000"/>
              </w:rPr>
              <w:t xml:space="preserve">Submit to </w:t>
            </w:r>
            <w:hyperlink r:id="rId10" w:history="1">
              <w:r w:rsidR="002C26E0" w:rsidRPr="003D416D">
                <w:rPr>
                  <w:rStyle w:val="Hyperlink"/>
                  <w:rFonts w:eastAsia="Times New Roman" w:cs="Arial"/>
                </w:rPr>
                <w:t>aaa@nwic.edu</w:t>
              </w:r>
            </w:hyperlink>
            <w:r w:rsidR="002C26E0" w:rsidRPr="003D416D">
              <w:rPr>
                <w:rFonts w:eastAsia="Times New Roman" w:cs="Arial"/>
                <w:color w:val="000000"/>
              </w:rPr>
              <w:t xml:space="preserve"> </w:t>
            </w:r>
          </w:p>
        </w:tc>
      </w:tr>
      <w:tr w:rsidR="002C26E0" w:rsidRPr="003D416D" w:rsidTr="002C26E0">
        <w:trPr>
          <w:trHeight w:val="1106"/>
          <w:jc w:val="center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6E0" w:rsidRPr="003D416D" w:rsidRDefault="002C26E0" w:rsidP="00130F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6E0" w:rsidRPr="003D416D" w:rsidRDefault="002C26E0" w:rsidP="00130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416D">
              <w:rPr>
                <w:rFonts w:ascii="Calibri" w:eastAsia="Times New Roman" w:hAnsi="Calibri" w:cs="Calibri"/>
                <w:color w:val="000000"/>
              </w:rPr>
              <w:t>13 - Use data to inform curricula</w:t>
            </w:r>
            <w:r w:rsidRPr="003D416D">
              <w:rPr>
                <w:rFonts w:ascii="Calibri" w:eastAsia="Times New Roman" w:hAnsi="Calibri" w:cs="Calibri"/>
                <w:color w:val="000000"/>
              </w:rPr>
              <w:br/>
              <w:t xml:space="preserve">14 - Track Results of changes through </w:t>
            </w:r>
            <w:r w:rsidRPr="003D416D">
              <w:rPr>
                <w:rFonts w:ascii="Calibri" w:eastAsia="Times New Roman" w:hAnsi="Calibri" w:cs="Calibri"/>
                <w:color w:val="000000"/>
              </w:rPr>
              <w:br/>
              <w:t xml:space="preserve">        reports and on-going assessment</w:t>
            </w:r>
            <w:r w:rsidRPr="003D416D">
              <w:rPr>
                <w:rFonts w:ascii="Calibri" w:eastAsia="Times New Roman" w:hAnsi="Calibri" w:cs="Calibri"/>
                <w:color w:val="000000"/>
              </w:rPr>
              <w:br/>
              <w:t>2 -   Develop outcomes rubrics</w:t>
            </w:r>
          </w:p>
        </w:tc>
        <w:tc>
          <w:tcPr>
            <w:tcW w:w="5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6E0" w:rsidRPr="003D416D" w:rsidRDefault="002C26E0" w:rsidP="00130F45">
            <w:pPr>
              <w:tabs>
                <w:tab w:val="left" w:pos="-78"/>
              </w:tabs>
              <w:spacing w:after="0" w:line="240" w:lineRule="auto"/>
              <w:ind w:left="12"/>
              <w:rPr>
                <w:rFonts w:ascii="Calibri" w:eastAsia="Times New Roman" w:hAnsi="Calibri" w:cs="Calibri"/>
                <w:color w:val="000000"/>
              </w:rPr>
            </w:pPr>
            <w:r w:rsidRPr="003D416D">
              <w:rPr>
                <w:rFonts w:ascii="ZapfDingbats" w:eastAsia="Times New Roman" w:hAnsi="ZapfDingbats" w:cs="Arial"/>
                <w:color w:val="000000"/>
              </w:rPr>
              <w:t></w:t>
            </w:r>
            <w:r w:rsidRPr="003D416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69648E">
              <w:rPr>
                <w:rFonts w:ascii="Calibri" w:eastAsia="Times New Roman" w:hAnsi="Calibri" w:cs="Calibri"/>
                <w:color w:val="000000"/>
              </w:rPr>
              <w:t xml:space="preserve"> Apply recommendations from 201</w:t>
            </w:r>
            <w:r w:rsidR="00F23A74">
              <w:rPr>
                <w:rFonts w:ascii="Calibri" w:eastAsia="Times New Roman" w:hAnsi="Calibri" w:cs="Calibri"/>
                <w:color w:val="000000"/>
              </w:rPr>
              <w:t>4-15</w:t>
            </w:r>
            <w:r w:rsidRPr="003D416D">
              <w:rPr>
                <w:rFonts w:ascii="Calibri" w:eastAsia="Times New Roman" w:hAnsi="Calibri" w:cs="Calibri"/>
                <w:color w:val="000000"/>
              </w:rPr>
              <w:t xml:space="preserve"> program  </w:t>
            </w:r>
          </w:p>
          <w:p w:rsidR="002C26E0" w:rsidRPr="003D416D" w:rsidRDefault="002C26E0" w:rsidP="00130F45">
            <w:pPr>
              <w:tabs>
                <w:tab w:val="left" w:pos="-78"/>
              </w:tabs>
              <w:spacing w:after="0" w:line="240" w:lineRule="auto"/>
              <w:ind w:left="12"/>
              <w:rPr>
                <w:rFonts w:ascii="Calibri" w:eastAsia="Times New Roman" w:hAnsi="Calibri" w:cs="Calibri"/>
                <w:color w:val="000000"/>
              </w:rPr>
            </w:pPr>
            <w:r w:rsidRPr="003D416D">
              <w:rPr>
                <w:rFonts w:ascii="Calibri" w:eastAsia="Times New Roman" w:hAnsi="Calibri" w:cs="Calibri"/>
                <w:color w:val="000000"/>
              </w:rPr>
              <w:t xml:space="preserve">      assessment</w:t>
            </w:r>
          </w:p>
          <w:p w:rsidR="002C26E0" w:rsidRPr="003D416D" w:rsidRDefault="002C26E0" w:rsidP="00130F45">
            <w:pPr>
              <w:tabs>
                <w:tab w:val="left" w:pos="-78"/>
              </w:tabs>
              <w:spacing w:after="0" w:line="240" w:lineRule="auto"/>
              <w:ind w:left="12"/>
              <w:rPr>
                <w:rFonts w:ascii="Calibri" w:eastAsia="Times New Roman" w:hAnsi="Calibri" w:cs="Calibri"/>
                <w:color w:val="000000"/>
              </w:rPr>
            </w:pPr>
            <w:r w:rsidRPr="003D416D">
              <w:rPr>
                <w:rFonts w:ascii="ZapfDingbats" w:eastAsia="Times New Roman" w:hAnsi="ZapfDingbats" w:cs="Arial"/>
                <w:color w:val="000000"/>
              </w:rPr>
              <w:t></w:t>
            </w:r>
            <w:r w:rsidRPr="003D416D">
              <w:rPr>
                <w:rFonts w:ascii="Calibri" w:eastAsia="Times New Roman" w:hAnsi="Calibri" w:cs="Calibri"/>
                <w:color w:val="000000"/>
              </w:rPr>
              <w:t xml:space="preserve">  Review program outcomes rubrics</w:t>
            </w:r>
          </w:p>
          <w:p w:rsidR="002C26E0" w:rsidRPr="003D416D" w:rsidRDefault="002C26E0" w:rsidP="00130F45">
            <w:pPr>
              <w:tabs>
                <w:tab w:val="left" w:pos="-78"/>
              </w:tabs>
              <w:spacing w:after="0" w:line="240" w:lineRule="auto"/>
              <w:ind w:left="12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C26E0" w:rsidRPr="003D416D" w:rsidTr="002C26E0">
        <w:trPr>
          <w:trHeight w:val="854"/>
          <w:jc w:val="center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6E0" w:rsidRPr="003D416D" w:rsidRDefault="002C26E0" w:rsidP="00130F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Qtrly </w:t>
            </w:r>
            <w:r w:rsidRPr="003D416D">
              <w:rPr>
                <w:rFonts w:ascii="Calibri" w:eastAsia="Times New Roman" w:hAnsi="Calibri" w:cs="Calibri"/>
                <w:color w:val="000000"/>
              </w:rPr>
              <w:t>Week 2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6E0" w:rsidRPr="003D416D" w:rsidRDefault="002C26E0" w:rsidP="00130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416D">
              <w:rPr>
                <w:rFonts w:ascii="Calibri" w:eastAsia="Times New Roman" w:hAnsi="Calibri" w:cs="Calibri"/>
                <w:color w:val="000000"/>
              </w:rPr>
              <w:t xml:space="preserve">3 -   Identify direct and indirect assessment </w:t>
            </w:r>
            <w:r w:rsidRPr="003D416D">
              <w:rPr>
                <w:rFonts w:ascii="Calibri" w:eastAsia="Times New Roman" w:hAnsi="Calibri" w:cs="Calibri"/>
                <w:color w:val="000000"/>
              </w:rPr>
              <w:br/>
              <w:t xml:space="preserve">       opportunities at entry, midway, and exit</w:t>
            </w:r>
          </w:p>
        </w:tc>
        <w:tc>
          <w:tcPr>
            <w:tcW w:w="5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6E0" w:rsidRPr="003D416D" w:rsidRDefault="002C26E0" w:rsidP="00130F45">
            <w:pPr>
              <w:tabs>
                <w:tab w:val="left" w:pos="-78"/>
              </w:tabs>
              <w:spacing w:after="0" w:line="240" w:lineRule="auto"/>
              <w:ind w:left="12"/>
              <w:rPr>
                <w:rFonts w:ascii="Calibri" w:eastAsia="Times New Roman" w:hAnsi="Calibri" w:cs="Calibri"/>
                <w:color w:val="000000"/>
              </w:rPr>
            </w:pPr>
            <w:r w:rsidRPr="003D416D">
              <w:rPr>
                <w:rFonts w:ascii="ZapfDingbats" w:eastAsia="Times New Roman" w:hAnsi="ZapfDingbats" w:cs="Arial"/>
                <w:color w:val="000000"/>
              </w:rPr>
              <w:t></w:t>
            </w:r>
            <w:r w:rsidRPr="003D416D">
              <w:rPr>
                <w:rFonts w:ascii="Calibri" w:eastAsia="Times New Roman" w:hAnsi="Calibri" w:cs="Calibri"/>
                <w:color w:val="000000"/>
              </w:rPr>
              <w:t xml:space="preserve">  Identify assessment opportunities for the quarter -</w:t>
            </w:r>
            <w:r w:rsidR="001C3B99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3D416D">
              <w:rPr>
                <w:rFonts w:ascii="Calibri" w:eastAsia="Times New Roman" w:hAnsi="Calibri" w:cs="Calibri"/>
                <w:color w:val="000000"/>
              </w:rPr>
              <w:t xml:space="preserve">course, assignment/activity, and level of proficiency </w:t>
            </w:r>
          </w:p>
          <w:p w:rsidR="002C26E0" w:rsidRPr="003D416D" w:rsidRDefault="002C26E0" w:rsidP="00130F45">
            <w:pPr>
              <w:tabs>
                <w:tab w:val="left" w:pos="-78"/>
              </w:tabs>
              <w:spacing w:after="0" w:line="240" w:lineRule="auto"/>
              <w:ind w:left="12"/>
              <w:rPr>
                <w:rFonts w:ascii="Calibri" w:eastAsia="Times New Roman" w:hAnsi="Calibri" w:cs="Calibri"/>
                <w:color w:val="000000"/>
              </w:rPr>
            </w:pPr>
            <w:r w:rsidRPr="003D416D">
              <w:rPr>
                <w:rFonts w:ascii="Calibri" w:eastAsia="Times New Roman" w:hAnsi="Calibri" w:cs="Calibri"/>
                <w:color w:val="000000"/>
              </w:rPr>
              <w:t xml:space="preserve">     (refer to phase II curriculum map) </w:t>
            </w:r>
          </w:p>
        </w:tc>
      </w:tr>
      <w:tr w:rsidR="002C26E0" w:rsidRPr="003D416D" w:rsidTr="002C26E0">
        <w:trPr>
          <w:trHeight w:val="1925"/>
          <w:jc w:val="center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6E0" w:rsidRPr="003D416D" w:rsidRDefault="002C26E0" w:rsidP="00130F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Qtrly </w:t>
            </w:r>
            <w:r w:rsidRPr="003D416D">
              <w:rPr>
                <w:rFonts w:ascii="Calibri" w:eastAsia="Times New Roman" w:hAnsi="Calibri" w:cs="Calibri"/>
                <w:color w:val="000000"/>
              </w:rPr>
              <w:t>Week 3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6E0" w:rsidRPr="003D416D" w:rsidRDefault="002C26E0" w:rsidP="00130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416D">
              <w:rPr>
                <w:rFonts w:ascii="Calibri" w:eastAsia="Times New Roman" w:hAnsi="Calibri" w:cs="Calibri"/>
                <w:color w:val="000000"/>
              </w:rPr>
              <w:t>5 – Determine or create the instructional activities or assignments that will be used to teach</w:t>
            </w:r>
          </w:p>
          <w:p w:rsidR="002C26E0" w:rsidRPr="003D416D" w:rsidRDefault="002C26E0" w:rsidP="00130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416D">
              <w:rPr>
                <w:rFonts w:ascii="Calibri" w:eastAsia="Times New Roman" w:hAnsi="Calibri" w:cs="Calibri"/>
                <w:color w:val="000000"/>
              </w:rPr>
              <w:t>6 - Determine or create the activities,  assignments, or tool  that will be used to assess</w:t>
            </w:r>
          </w:p>
          <w:p w:rsidR="002C26E0" w:rsidRPr="003D416D" w:rsidRDefault="002C26E0" w:rsidP="00130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416D">
              <w:rPr>
                <w:rFonts w:ascii="Calibri" w:eastAsia="Times New Roman" w:hAnsi="Calibri" w:cs="Calibri"/>
                <w:color w:val="000000"/>
              </w:rPr>
              <w:t>7 - Develop assessment strategy rubric</w:t>
            </w:r>
            <w:r w:rsidRPr="003D416D">
              <w:rPr>
                <w:rFonts w:ascii="Calibri" w:eastAsia="Times New Roman" w:hAnsi="Calibri" w:cs="Calibri"/>
                <w:color w:val="000000"/>
              </w:rPr>
              <w:br/>
              <w:t>8 - Identify the measurement goal</w:t>
            </w:r>
          </w:p>
        </w:tc>
        <w:tc>
          <w:tcPr>
            <w:tcW w:w="5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6E0" w:rsidRPr="003D416D" w:rsidRDefault="002C26E0" w:rsidP="00130F45">
            <w:pPr>
              <w:tabs>
                <w:tab w:val="left" w:pos="-78"/>
              </w:tabs>
              <w:spacing w:after="0" w:line="240" w:lineRule="auto"/>
              <w:ind w:left="12"/>
              <w:rPr>
                <w:rFonts w:ascii="Calibri" w:eastAsia="Times New Roman" w:hAnsi="Calibri" w:cs="Calibri"/>
                <w:color w:val="000000"/>
              </w:rPr>
            </w:pPr>
            <w:r w:rsidRPr="003D416D">
              <w:rPr>
                <w:rFonts w:ascii="ZapfDingbats" w:eastAsia="Times New Roman" w:hAnsi="ZapfDingbats" w:cs="Arial"/>
                <w:color w:val="000000"/>
              </w:rPr>
              <w:t></w:t>
            </w:r>
            <w:r w:rsidRPr="003D416D">
              <w:rPr>
                <w:rFonts w:ascii="Calibri" w:eastAsia="Times New Roman" w:hAnsi="Calibri" w:cs="Calibri"/>
                <w:color w:val="000000"/>
              </w:rPr>
              <w:t xml:space="preserve">   </w:t>
            </w:r>
            <w:r w:rsidR="001C3B99" w:rsidRPr="001C3B99">
              <w:rPr>
                <w:rFonts w:ascii="Calibri" w:eastAsia="Times New Roman" w:hAnsi="Calibri" w:cs="Calibri"/>
                <w:color w:val="000000"/>
              </w:rPr>
              <w:t>Fill in assessment-ready</w:t>
            </w:r>
            <w:r w:rsidR="001C3B99">
              <w:rPr>
                <w:color w:val="1F497D" w:themeColor="dark2"/>
              </w:rPr>
              <w:t xml:space="preserve"> </w:t>
            </w:r>
            <w:r w:rsidRPr="003D416D">
              <w:rPr>
                <w:rFonts w:ascii="Calibri" w:eastAsia="Times New Roman" w:hAnsi="Calibri" w:cs="Calibri"/>
                <w:color w:val="000000"/>
              </w:rPr>
              <w:t>program assessment matrix with columns 1-</w:t>
            </w:r>
            <w:r w:rsidR="007774DB">
              <w:rPr>
                <w:rFonts w:ascii="Calibri" w:eastAsia="Times New Roman" w:hAnsi="Calibri" w:cs="Calibri"/>
                <w:color w:val="000000"/>
              </w:rPr>
              <w:t>4</w:t>
            </w:r>
            <w:r w:rsidRPr="003D416D">
              <w:rPr>
                <w:rFonts w:ascii="Calibri" w:eastAsia="Times New Roman" w:hAnsi="Calibri" w:cs="Calibri"/>
                <w:color w:val="000000"/>
              </w:rPr>
              <w:t xml:space="preserve"> complete</w:t>
            </w:r>
          </w:p>
          <w:p w:rsidR="002C26E0" w:rsidRPr="003D416D" w:rsidRDefault="002C26E0" w:rsidP="00130F45">
            <w:pPr>
              <w:tabs>
                <w:tab w:val="left" w:pos="-78"/>
              </w:tabs>
              <w:spacing w:after="0" w:line="240" w:lineRule="auto"/>
              <w:ind w:left="12"/>
              <w:rPr>
                <w:rFonts w:ascii="Calibri" w:eastAsia="Times New Roman" w:hAnsi="Calibri" w:cs="Calibri"/>
                <w:color w:val="000000"/>
              </w:rPr>
            </w:pPr>
            <w:r w:rsidRPr="003D416D">
              <w:rPr>
                <w:rFonts w:ascii="ZapfDingbats" w:eastAsia="Times New Roman" w:hAnsi="ZapfDingbats" w:cs="Arial"/>
                <w:color w:val="000000"/>
              </w:rPr>
              <w:t></w:t>
            </w:r>
            <w:r w:rsidRPr="003D416D">
              <w:rPr>
                <w:rFonts w:ascii="Calibri" w:eastAsia="Times New Roman" w:hAnsi="Calibri" w:cs="Calibri"/>
                <w:color w:val="000000"/>
              </w:rPr>
              <w:t xml:space="preserve">   </w:t>
            </w:r>
            <w:r w:rsidR="001C3B99">
              <w:rPr>
                <w:rFonts w:ascii="Calibri" w:eastAsia="Times New Roman" w:hAnsi="Calibri" w:cs="Calibri"/>
                <w:color w:val="000000"/>
              </w:rPr>
              <w:t>Develop</w:t>
            </w:r>
            <w:r w:rsidRPr="003D416D">
              <w:rPr>
                <w:rFonts w:ascii="Calibri" w:eastAsia="Times New Roman" w:hAnsi="Calibri" w:cs="Calibri"/>
                <w:color w:val="000000"/>
              </w:rPr>
              <w:t xml:space="preserve"> assessment strategy rubric for   </w:t>
            </w:r>
          </w:p>
          <w:p w:rsidR="002C26E0" w:rsidRPr="003D416D" w:rsidRDefault="002C26E0" w:rsidP="00130F45">
            <w:pPr>
              <w:tabs>
                <w:tab w:val="left" w:pos="-78"/>
              </w:tabs>
              <w:spacing w:after="0" w:line="240" w:lineRule="auto"/>
              <w:ind w:left="12"/>
              <w:rPr>
                <w:rFonts w:ascii="Calibri" w:eastAsia="Times New Roman" w:hAnsi="Calibri" w:cs="Calibri"/>
                <w:color w:val="000000"/>
              </w:rPr>
            </w:pPr>
            <w:r w:rsidRPr="003D416D">
              <w:rPr>
                <w:rFonts w:ascii="Calibri" w:eastAsia="Times New Roman" w:hAnsi="Calibri" w:cs="Calibri"/>
                <w:color w:val="000000"/>
              </w:rPr>
              <w:t xml:space="preserve">        each outcome     </w:t>
            </w:r>
          </w:p>
          <w:p w:rsidR="002C26E0" w:rsidRPr="003D416D" w:rsidRDefault="001C3B99" w:rsidP="00130F45">
            <w:pPr>
              <w:tabs>
                <w:tab w:val="left" w:pos="-78"/>
              </w:tabs>
              <w:spacing w:after="0" w:line="240" w:lineRule="auto"/>
              <w:ind w:left="12"/>
              <w:rPr>
                <w:rFonts w:ascii="Calibri" w:eastAsia="Times New Roman" w:hAnsi="Calibri" w:cs="Calibri"/>
                <w:color w:val="000000"/>
              </w:rPr>
            </w:pPr>
            <w:r w:rsidRPr="003D416D">
              <w:rPr>
                <w:rFonts w:ascii="ZapfDingbats" w:eastAsia="Times New Roman" w:hAnsi="ZapfDingbats" w:cs="Arial"/>
                <w:color w:val="000000"/>
              </w:rPr>
              <w:t></w:t>
            </w:r>
            <w:r w:rsidRPr="003D416D">
              <w:rPr>
                <w:rFonts w:ascii="Calibri" w:eastAsia="Times New Roman" w:hAnsi="Calibri" w:cs="Calibri"/>
                <w:color w:val="000000"/>
              </w:rPr>
              <w:t xml:space="preserve">   </w:t>
            </w:r>
            <w:r w:rsidR="002C26E0" w:rsidRPr="003D416D">
              <w:rPr>
                <w:rFonts w:ascii="Calibri" w:eastAsia="Times New Roman" w:hAnsi="Calibri" w:cs="Calibri"/>
                <w:color w:val="000000"/>
              </w:rPr>
              <w:t xml:space="preserve">Email both items to </w:t>
            </w:r>
            <w:hyperlink r:id="rId11" w:history="1">
              <w:r w:rsidR="002C26E0" w:rsidRPr="003D416D">
                <w:rPr>
                  <w:rFonts w:ascii="Calibri" w:eastAsia="Times New Roman" w:hAnsi="Calibri" w:cs="Calibri"/>
                  <w:color w:val="0000FF" w:themeColor="hyperlink"/>
                  <w:u w:val="single"/>
                </w:rPr>
                <w:t>aaa@nwic.edu</w:t>
              </w:r>
            </w:hyperlink>
          </w:p>
        </w:tc>
      </w:tr>
      <w:tr w:rsidR="002C26E0" w:rsidRPr="003D416D" w:rsidTr="002C26E0">
        <w:trPr>
          <w:trHeight w:val="854"/>
          <w:jc w:val="center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6E0" w:rsidRPr="003D416D" w:rsidRDefault="002C26E0" w:rsidP="00130F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Qtrly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6E0" w:rsidRPr="003D416D" w:rsidRDefault="002C26E0" w:rsidP="00130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416D">
              <w:rPr>
                <w:rFonts w:ascii="Calibri" w:eastAsia="Times New Roman" w:hAnsi="Calibri" w:cs="Calibri"/>
                <w:color w:val="000000"/>
              </w:rPr>
              <w:t>9 - Assess students for outcome attainment</w:t>
            </w:r>
            <w:r w:rsidRPr="003D416D">
              <w:rPr>
                <w:rFonts w:ascii="Calibri" w:eastAsia="Times New Roman" w:hAnsi="Calibri" w:cs="Calibri"/>
                <w:color w:val="000000"/>
              </w:rPr>
              <w:br/>
              <w:t>10 - Analyze the assessment data</w:t>
            </w:r>
          </w:p>
        </w:tc>
        <w:tc>
          <w:tcPr>
            <w:tcW w:w="5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6E0" w:rsidRPr="003D416D" w:rsidRDefault="002C26E0" w:rsidP="00130F45">
            <w:pPr>
              <w:tabs>
                <w:tab w:val="left" w:pos="-78"/>
              </w:tabs>
              <w:spacing w:after="0" w:line="240" w:lineRule="auto"/>
              <w:ind w:left="12"/>
              <w:rPr>
                <w:rFonts w:ascii="Calibri" w:eastAsia="Times New Roman" w:hAnsi="Calibri" w:cs="Calibri"/>
                <w:color w:val="000000"/>
              </w:rPr>
            </w:pPr>
            <w:r w:rsidRPr="003D416D">
              <w:rPr>
                <w:rFonts w:ascii="ZapfDingbats" w:eastAsia="Times New Roman" w:hAnsi="ZapfDingbats" w:cs="Arial"/>
                <w:color w:val="000000"/>
              </w:rPr>
              <w:t></w:t>
            </w:r>
            <w:r w:rsidRPr="003D416D">
              <w:rPr>
                <w:rFonts w:ascii="Calibri" w:eastAsia="Times New Roman" w:hAnsi="Calibri" w:cs="Calibri"/>
                <w:color w:val="000000"/>
              </w:rPr>
              <w:t xml:space="preserve">    Students assessed</w:t>
            </w:r>
          </w:p>
          <w:p w:rsidR="002C26E0" w:rsidRPr="003D416D" w:rsidRDefault="002C26E0" w:rsidP="00130F45">
            <w:pPr>
              <w:tabs>
                <w:tab w:val="left" w:pos="-78"/>
              </w:tabs>
              <w:spacing w:after="0" w:line="240" w:lineRule="auto"/>
              <w:ind w:left="12"/>
              <w:rPr>
                <w:rFonts w:ascii="Calibri" w:eastAsia="Times New Roman" w:hAnsi="Calibri" w:cs="Calibri"/>
                <w:color w:val="000000"/>
              </w:rPr>
            </w:pPr>
            <w:r w:rsidRPr="003D416D">
              <w:rPr>
                <w:rFonts w:ascii="ZapfDingbats" w:eastAsia="Times New Roman" w:hAnsi="ZapfDingbats" w:cs="Arial"/>
                <w:color w:val="000000"/>
              </w:rPr>
              <w:t></w:t>
            </w:r>
            <w:r w:rsidRPr="003D416D">
              <w:rPr>
                <w:rFonts w:ascii="Calibri" w:eastAsia="Times New Roman" w:hAnsi="Calibri" w:cs="Calibri"/>
                <w:color w:val="000000"/>
              </w:rPr>
              <w:t xml:space="preserve">     Complete program assessment matrix with    </w:t>
            </w:r>
          </w:p>
          <w:p w:rsidR="002C26E0" w:rsidRPr="003D416D" w:rsidRDefault="007774DB" w:rsidP="00130F45">
            <w:pPr>
              <w:tabs>
                <w:tab w:val="left" w:pos="-78"/>
              </w:tabs>
              <w:spacing w:after="0" w:line="240" w:lineRule="auto"/>
              <w:ind w:left="12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       columns 1-7</w:t>
            </w:r>
            <w:r w:rsidR="002C26E0" w:rsidRPr="003D416D">
              <w:rPr>
                <w:rFonts w:ascii="Calibri" w:eastAsia="Times New Roman" w:hAnsi="Calibri" w:cs="Calibri"/>
                <w:color w:val="000000"/>
              </w:rPr>
              <w:t xml:space="preserve"> filled in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and </w:t>
            </w:r>
          </w:p>
        </w:tc>
      </w:tr>
      <w:tr w:rsidR="002C26E0" w:rsidRPr="003D416D" w:rsidTr="002C26E0">
        <w:trPr>
          <w:trHeight w:val="1079"/>
          <w:jc w:val="center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B99" w:rsidRDefault="008D56BA" w:rsidP="00130F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Qtrly </w:t>
            </w:r>
            <w:r w:rsidR="002C26E0">
              <w:rPr>
                <w:rFonts w:ascii="Calibri" w:eastAsia="Times New Roman" w:hAnsi="Calibri" w:cs="Calibri"/>
                <w:color w:val="000000"/>
              </w:rPr>
              <w:t>course</w:t>
            </w:r>
          </w:p>
          <w:p w:rsidR="003632A5" w:rsidRDefault="003632A5" w:rsidP="00363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:rsidR="002C26E0" w:rsidRPr="003D416D" w:rsidRDefault="002C26E0" w:rsidP="00130F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Annual Program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6E0" w:rsidRPr="003D416D" w:rsidRDefault="002C26E0" w:rsidP="00130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416D">
              <w:rPr>
                <w:rFonts w:ascii="Calibri" w:eastAsia="Times New Roman" w:hAnsi="Calibri" w:cs="Calibri"/>
                <w:color w:val="000000"/>
              </w:rPr>
              <w:t>12 - Report analysis results and recommendations</w:t>
            </w:r>
          </w:p>
        </w:tc>
        <w:tc>
          <w:tcPr>
            <w:tcW w:w="5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B99" w:rsidRPr="003D416D" w:rsidRDefault="002C26E0" w:rsidP="00130F45">
            <w:pPr>
              <w:tabs>
                <w:tab w:val="left" w:pos="-78"/>
              </w:tabs>
              <w:spacing w:after="0" w:line="240" w:lineRule="auto"/>
              <w:ind w:left="12"/>
              <w:rPr>
                <w:rFonts w:ascii="Calibri" w:eastAsia="Times New Roman" w:hAnsi="Calibri" w:cs="Calibri"/>
                <w:color w:val="000000"/>
              </w:rPr>
            </w:pPr>
            <w:r w:rsidRPr="003D416D">
              <w:rPr>
                <w:rFonts w:ascii="ZapfDingbats" w:eastAsia="Times New Roman" w:hAnsi="ZapfDingbats" w:cs="Arial"/>
                <w:color w:val="000000"/>
              </w:rPr>
              <w:t></w:t>
            </w:r>
            <w:r w:rsidR="001C3B99">
              <w:rPr>
                <w:rFonts w:ascii="Calibri" w:eastAsia="Times New Roman" w:hAnsi="Calibri" w:cs="Calibri"/>
                <w:color w:val="000000"/>
              </w:rPr>
              <w:t xml:space="preserve">    </w:t>
            </w:r>
            <w:r w:rsidR="001C3B99" w:rsidRPr="001C3B99">
              <w:rPr>
                <w:rFonts w:ascii="Calibri" w:eastAsia="Times New Roman" w:hAnsi="Calibri" w:cs="Calibri"/>
                <w:color w:val="000000"/>
              </w:rPr>
              <w:t>Report quarterly program assessment results by submitting complete program assessment matrix at the end of each quarter</w:t>
            </w:r>
            <w:r w:rsidR="003632A5">
              <w:rPr>
                <w:rFonts w:ascii="Calibri" w:eastAsia="Times New Roman" w:hAnsi="Calibri" w:cs="Calibri"/>
                <w:color w:val="000000"/>
              </w:rPr>
              <w:t xml:space="preserve"> -  </w:t>
            </w:r>
            <w:r w:rsidRPr="003D416D">
              <w:rPr>
                <w:rFonts w:ascii="Calibri" w:eastAsia="Times New Roman" w:hAnsi="Calibri" w:cs="Calibri"/>
                <w:color w:val="000000"/>
              </w:rPr>
              <w:t xml:space="preserve">Email to </w:t>
            </w:r>
            <w:hyperlink r:id="rId12" w:history="1">
              <w:r w:rsidRPr="003D416D">
                <w:rPr>
                  <w:rFonts w:ascii="Calibri" w:eastAsia="Times New Roman" w:hAnsi="Calibri" w:cs="Calibri"/>
                  <w:color w:val="0000FF" w:themeColor="hyperlink"/>
                  <w:u w:val="single"/>
                </w:rPr>
                <w:t>aaa@nwic.edu</w:t>
              </w:r>
            </w:hyperlink>
            <w:r>
              <w:rPr>
                <w:rFonts w:ascii="Calibri" w:eastAsia="Times New Roman" w:hAnsi="Calibri" w:cs="Calibri"/>
                <w:color w:val="0000FF" w:themeColor="hyperlink"/>
                <w:u w:val="single"/>
              </w:rPr>
              <w:t xml:space="preserve"> </w:t>
            </w:r>
          </w:p>
          <w:p w:rsidR="008D56BA" w:rsidRPr="008D56BA" w:rsidRDefault="002C26E0" w:rsidP="0003476B">
            <w:pPr>
              <w:tabs>
                <w:tab w:val="left" w:pos="-78"/>
              </w:tabs>
              <w:spacing w:after="0" w:line="240" w:lineRule="auto"/>
              <w:ind w:left="12"/>
              <w:rPr>
                <w:rFonts w:ascii="Calibri" w:eastAsia="Times New Roman" w:hAnsi="Calibri" w:cs="Calibri"/>
                <w:color w:val="0000FF" w:themeColor="hyperlink"/>
                <w:u w:val="single"/>
              </w:rPr>
            </w:pPr>
            <w:r w:rsidRPr="003D416D">
              <w:rPr>
                <w:rFonts w:ascii="ZapfDingbats" w:eastAsia="Times New Roman" w:hAnsi="ZapfDingbats" w:cs="Arial"/>
                <w:color w:val="000000"/>
              </w:rPr>
              <w:t></w:t>
            </w:r>
            <w:r w:rsidRPr="003D416D">
              <w:rPr>
                <w:rFonts w:ascii="Calibri" w:eastAsia="Times New Roman" w:hAnsi="Calibri" w:cs="Calibri"/>
                <w:color w:val="000000"/>
              </w:rPr>
              <w:t xml:space="preserve">    </w:t>
            </w:r>
            <w:r w:rsidR="001C3B99">
              <w:rPr>
                <w:rFonts w:ascii="Calibri" w:eastAsia="Times New Roman" w:hAnsi="Calibri" w:cs="Calibri"/>
                <w:color w:val="000000"/>
              </w:rPr>
              <w:t xml:space="preserve">Submit </w:t>
            </w:r>
            <w:r w:rsidRPr="003D416D">
              <w:rPr>
                <w:rFonts w:ascii="Calibri" w:eastAsia="Times New Roman" w:hAnsi="Calibri" w:cs="Calibri"/>
                <w:color w:val="000000"/>
              </w:rPr>
              <w:t>Ann</w:t>
            </w:r>
            <w:r w:rsidR="001C3B99">
              <w:rPr>
                <w:rFonts w:ascii="Calibri" w:eastAsia="Times New Roman" w:hAnsi="Calibri" w:cs="Calibri"/>
                <w:color w:val="000000"/>
              </w:rPr>
              <w:t xml:space="preserve">ual Program Assessment </w:t>
            </w:r>
            <w:r w:rsidR="0003476B">
              <w:rPr>
                <w:rFonts w:ascii="Calibri" w:eastAsia="Times New Roman" w:hAnsi="Calibri" w:cs="Calibri"/>
                <w:color w:val="000000"/>
              </w:rPr>
              <w:t xml:space="preserve">Narrative </w:t>
            </w:r>
            <w:r w:rsidR="001C3B99">
              <w:rPr>
                <w:rFonts w:ascii="Calibri" w:eastAsia="Times New Roman" w:hAnsi="Calibri" w:cs="Calibri"/>
                <w:color w:val="000000"/>
              </w:rPr>
              <w:t>Report at the end of S</w:t>
            </w:r>
            <w:r w:rsidRPr="003D416D">
              <w:rPr>
                <w:rFonts w:ascii="Calibri" w:eastAsia="Times New Roman" w:hAnsi="Calibri" w:cs="Calibri"/>
                <w:color w:val="000000"/>
              </w:rPr>
              <w:t>pring quarter</w:t>
            </w:r>
            <w:r w:rsidR="003632A5">
              <w:rPr>
                <w:rFonts w:ascii="Calibri" w:eastAsia="Times New Roman" w:hAnsi="Calibri" w:cs="Calibri"/>
                <w:color w:val="000000"/>
              </w:rPr>
              <w:t xml:space="preserve"> -  </w:t>
            </w:r>
            <w:r w:rsidR="003632A5" w:rsidRPr="003D416D">
              <w:rPr>
                <w:rFonts w:ascii="Calibri" w:eastAsia="Times New Roman" w:hAnsi="Calibri" w:cs="Calibri"/>
                <w:color w:val="000000"/>
              </w:rPr>
              <w:t xml:space="preserve">Email to </w:t>
            </w:r>
            <w:hyperlink r:id="rId13" w:history="1">
              <w:r w:rsidR="003632A5" w:rsidRPr="003D416D">
                <w:rPr>
                  <w:rFonts w:ascii="Calibri" w:eastAsia="Times New Roman" w:hAnsi="Calibri" w:cs="Calibri"/>
                  <w:color w:val="0000FF" w:themeColor="hyperlink"/>
                  <w:u w:val="single"/>
                </w:rPr>
                <w:t>aaa@nwic.edu</w:t>
              </w:r>
            </w:hyperlink>
          </w:p>
        </w:tc>
      </w:tr>
    </w:tbl>
    <w:p w:rsidR="004A7B7E" w:rsidRDefault="004A7B7E" w:rsidP="00F07D3A">
      <w:pPr>
        <w:spacing w:after="0"/>
      </w:pPr>
    </w:p>
    <w:p w:rsidR="00036B03" w:rsidRPr="00611065" w:rsidRDefault="004A7B7E" w:rsidP="00036B03">
      <w:pPr>
        <w:jc w:val="center"/>
        <w:rPr>
          <w:b/>
          <w:sz w:val="28"/>
          <w:szCs w:val="28"/>
          <w:u w:val="single"/>
        </w:rPr>
      </w:pPr>
      <w:r>
        <w:br w:type="page"/>
      </w:r>
      <w:r w:rsidR="00036B03" w:rsidRPr="00611065">
        <w:rPr>
          <w:b/>
          <w:sz w:val="28"/>
          <w:szCs w:val="28"/>
          <w:u w:val="single"/>
        </w:rPr>
        <w:lastRenderedPageBreak/>
        <w:t>Becoming Assessment-Ready for Winter Quarter 201</w:t>
      </w:r>
      <w:r w:rsidR="00F23A74">
        <w:rPr>
          <w:b/>
          <w:sz w:val="28"/>
          <w:szCs w:val="28"/>
          <w:u w:val="single"/>
        </w:rPr>
        <w:t>6</w:t>
      </w:r>
      <w:r w:rsidR="00036B03" w:rsidRPr="00611065">
        <w:rPr>
          <w:b/>
          <w:sz w:val="28"/>
          <w:szCs w:val="28"/>
          <w:u w:val="single"/>
        </w:rPr>
        <w:t xml:space="preserve"> Program Assessment</w:t>
      </w:r>
    </w:p>
    <w:p w:rsidR="004A7B7E" w:rsidRDefault="004A7B7E" w:rsidP="00036B03"/>
    <w:p w:rsidR="004A7B7E" w:rsidRDefault="004A7B7E" w:rsidP="00F07D3A">
      <w:pPr>
        <w:spacing w:after="0"/>
      </w:pPr>
      <w:r>
        <w:t xml:space="preserve">By </w:t>
      </w:r>
      <w:r w:rsidR="009E13F0">
        <w:t>January 29, 201</w:t>
      </w:r>
      <w:r w:rsidR="00F23A74">
        <w:t>6</w:t>
      </w:r>
      <w:r>
        <w:t>:</w:t>
      </w:r>
    </w:p>
    <w:p w:rsidR="001F12EC" w:rsidRDefault="001F12EC" w:rsidP="00F07D3A">
      <w:pPr>
        <w:spacing w:after="0"/>
      </w:pPr>
    </w:p>
    <w:p w:rsidR="001F12EC" w:rsidRPr="001F12EC" w:rsidRDefault="001F12EC" w:rsidP="001F12EC">
      <w:pPr>
        <w:spacing w:after="0"/>
        <w:rPr>
          <w:u w:val="single"/>
        </w:rPr>
      </w:pPr>
      <w:r w:rsidRPr="001F12EC">
        <w:rPr>
          <w:u w:val="single"/>
        </w:rPr>
        <w:t>FOR THE PROGRAM AS A WHOLE:</w:t>
      </w:r>
    </w:p>
    <w:p w:rsidR="004A7B7E" w:rsidRDefault="004A7B7E" w:rsidP="004A7B7E">
      <w:pPr>
        <w:pStyle w:val="ListParagraph"/>
        <w:numPr>
          <w:ilvl w:val="0"/>
          <w:numId w:val="1"/>
        </w:numPr>
        <w:spacing w:after="0"/>
      </w:pPr>
      <w:r>
        <w:t>Review and Update Curriculum Map, as necessary</w:t>
      </w:r>
    </w:p>
    <w:p w:rsidR="004A7B7E" w:rsidRDefault="004A7B7E" w:rsidP="004A7B7E">
      <w:pPr>
        <w:pStyle w:val="ListParagraph"/>
        <w:numPr>
          <w:ilvl w:val="1"/>
          <w:numId w:val="1"/>
        </w:numPr>
        <w:spacing w:after="0"/>
      </w:pPr>
      <w:r>
        <w:t>Phase II – all core courses labeled B, D, or A</w:t>
      </w:r>
      <w:r w:rsidR="003530B6">
        <w:t xml:space="preserve"> </w:t>
      </w:r>
    </w:p>
    <w:p w:rsidR="003530B6" w:rsidRDefault="003530B6" w:rsidP="004A7B7E">
      <w:pPr>
        <w:pStyle w:val="ListParagraph"/>
        <w:numPr>
          <w:ilvl w:val="1"/>
          <w:numId w:val="1"/>
        </w:numPr>
        <w:spacing w:after="0"/>
      </w:pPr>
      <w:r>
        <w:t>May update format of curriculum map to show progression more clearly</w:t>
      </w:r>
      <w:r w:rsidR="009E13F0">
        <w:t xml:space="preserve"> B </w:t>
      </w:r>
      <w:r w:rsidR="009E13F0">
        <w:sym w:font="Wingdings" w:char="F0E0"/>
      </w:r>
      <w:r w:rsidR="009E13F0">
        <w:t xml:space="preserve"> D </w:t>
      </w:r>
      <w:r w:rsidR="009E13F0">
        <w:sym w:font="Wingdings" w:char="F0E0"/>
      </w:r>
      <w:r w:rsidR="009E13F0">
        <w:t xml:space="preserve"> A</w:t>
      </w:r>
    </w:p>
    <w:p w:rsidR="004A7B7E" w:rsidRDefault="004A7B7E" w:rsidP="004A7B7E">
      <w:pPr>
        <w:pStyle w:val="ListParagraph"/>
        <w:numPr>
          <w:ilvl w:val="1"/>
          <w:numId w:val="1"/>
        </w:numPr>
        <w:spacing w:after="0"/>
      </w:pPr>
      <w:r w:rsidRPr="009E13F0">
        <w:rPr>
          <w:u w:val="single"/>
        </w:rPr>
        <w:t>All program outcomes aligned with institutional outcomes</w:t>
      </w:r>
      <w:r w:rsidR="003530B6">
        <w:t>, as appropriate</w:t>
      </w:r>
      <w:r>
        <w:t xml:space="preserve">. Bachelor programs achieve accomplished level for all eight institutional outcomes. </w:t>
      </w:r>
      <w:r w:rsidR="003530B6">
        <w:t>Associate level programs may achieve developing or accomplished proficiencies for all eight institutional outcomes, as appropriate.</w:t>
      </w:r>
    </w:p>
    <w:p w:rsidR="00F23A74" w:rsidRDefault="00F23A74" w:rsidP="00F23A74">
      <w:pPr>
        <w:pStyle w:val="ListParagraph"/>
        <w:spacing w:after="0"/>
        <w:ind w:left="1440"/>
      </w:pPr>
    </w:p>
    <w:p w:rsidR="003530B6" w:rsidRDefault="004A7B7E" w:rsidP="004A7B7E">
      <w:pPr>
        <w:pStyle w:val="ListParagraph"/>
        <w:numPr>
          <w:ilvl w:val="0"/>
          <w:numId w:val="1"/>
        </w:numPr>
        <w:spacing w:after="0"/>
      </w:pPr>
      <w:r>
        <w:t xml:space="preserve"> </w:t>
      </w:r>
      <w:r w:rsidR="00F23A74">
        <w:t>Review and apply r</w:t>
      </w:r>
      <w:r w:rsidR="003530B6">
        <w:t>ecommendations from AY201</w:t>
      </w:r>
      <w:r w:rsidR="00F23A74">
        <w:t>5</w:t>
      </w:r>
      <w:r w:rsidR="001F12EC">
        <w:t xml:space="preserve"> annual narrative report and</w:t>
      </w:r>
      <w:r w:rsidR="00F23A74">
        <w:t xml:space="preserve"> Fall 2015 assessment recommendations</w:t>
      </w:r>
      <w:proofErr w:type="gramStart"/>
      <w:r w:rsidR="00F23A74">
        <w:t>,</w:t>
      </w:r>
      <w:r w:rsidR="001F12EC">
        <w:t>.</w:t>
      </w:r>
      <w:proofErr w:type="gramEnd"/>
      <w:r w:rsidR="001F12EC">
        <w:t xml:space="preserve"> D</w:t>
      </w:r>
      <w:r w:rsidR="003530B6">
        <w:t xml:space="preserve">etermine how to incorporate assessment of implementing recommendations into this </w:t>
      </w:r>
      <w:r w:rsidR="00F23A74">
        <w:t>quarter</w:t>
      </w:r>
      <w:r w:rsidR="003530B6">
        <w:t>’s assessment process.</w:t>
      </w:r>
    </w:p>
    <w:p w:rsidR="00F23A74" w:rsidRDefault="00F23A74" w:rsidP="00F23A74">
      <w:pPr>
        <w:pStyle w:val="ListParagraph"/>
        <w:spacing w:after="0"/>
      </w:pPr>
    </w:p>
    <w:p w:rsidR="004A7B7E" w:rsidRDefault="004A7B7E" w:rsidP="004A7B7E">
      <w:pPr>
        <w:pStyle w:val="ListParagraph"/>
        <w:numPr>
          <w:ilvl w:val="0"/>
          <w:numId w:val="1"/>
        </w:numPr>
        <w:spacing w:after="0"/>
      </w:pPr>
      <w:r>
        <w:t>Review and Update program outcomes rubrics, as necessary</w:t>
      </w:r>
      <w:r w:rsidR="0077204D">
        <w:t xml:space="preserve"> (see </w:t>
      </w:r>
      <w:r w:rsidR="00F23A74">
        <w:t xml:space="preserve">Assessment folder on </w:t>
      </w:r>
      <w:r w:rsidR="0077204D">
        <w:t>G drive</w:t>
      </w:r>
      <w:r w:rsidR="00F23A74">
        <w:t xml:space="preserve"> for current rubrics if they exist</w:t>
      </w:r>
      <w:r w:rsidR="0077204D">
        <w:t>)</w:t>
      </w:r>
    </w:p>
    <w:p w:rsidR="001F12EC" w:rsidRDefault="001F12EC" w:rsidP="001F12EC">
      <w:pPr>
        <w:spacing w:after="0"/>
      </w:pPr>
    </w:p>
    <w:p w:rsidR="001F12EC" w:rsidRPr="001F12EC" w:rsidRDefault="001F12EC" w:rsidP="001F12EC">
      <w:pPr>
        <w:ind w:left="360"/>
        <w:rPr>
          <w:u w:val="single"/>
        </w:rPr>
      </w:pPr>
      <w:r w:rsidRPr="001F12EC">
        <w:rPr>
          <w:u w:val="single"/>
        </w:rPr>
        <w:t>FOR EAH FACULTY MEMEBR ASSESSING PROGRAM OUTCOMES IN A COURSE WINTER QUARTER</w:t>
      </w:r>
    </w:p>
    <w:p w:rsidR="004A7B7E" w:rsidRDefault="001F12EC" w:rsidP="004A7B7E">
      <w:pPr>
        <w:pStyle w:val="ListParagraph"/>
        <w:numPr>
          <w:ilvl w:val="0"/>
          <w:numId w:val="1"/>
        </w:numPr>
        <w:spacing w:after="0"/>
      </w:pPr>
      <w:r>
        <w:t>Columns 1 and 2 - Identify all</w:t>
      </w:r>
      <w:r w:rsidR="004A7B7E">
        <w:t xml:space="preserve"> </w:t>
      </w:r>
      <w:r w:rsidR="003530B6">
        <w:t xml:space="preserve">program </w:t>
      </w:r>
      <w:r>
        <w:t>outcomes that are to be</w:t>
      </w:r>
      <w:r w:rsidR="00F23A74">
        <w:t xml:space="preserve"> </w:t>
      </w:r>
      <w:proofErr w:type="gramStart"/>
      <w:r w:rsidR="00F23A74">
        <w:t>assess</w:t>
      </w:r>
      <w:proofErr w:type="gramEnd"/>
      <w:r>
        <w:t xml:space="preserve"> in the course</w:t>
      </w:r>
      <w:r w:rsidR="00F23A74">
        <w:t>. May be same as in AY2015</w:t>
      </w:r>
      <w:r w:rsidR="004A7B7E">
        <w:t xml:space="preserve"> or </w:t>
      </w:r>
      <w:r w:rsidR="003530B6">
        <w:t xml:space="preserve">may be </w:t>
      </w:r>
      <w:r w:rsidR="004A7B7E">
        <w:t>other outcomes.</w:t>
      </w:r>
      <w:r>
        <w:t xml:space="preserve"> List appropriate course outcomes that correlate with the program outcomes. </w:t>
      </w:r>
    </w:p>
    <w:p w:rsidR="00F23A74" w:rsidRDefault="00F23A74" w:rsidP="00F23A74">
      <w:pPr>
        <w:spacing w:after="0"/>
      </w:pPr>
    </w:p>
    <w:p w:rsidR="00750801" w:rsidRDefault="001F12EC" w:rsidP="004A7B7E">
      <w:pPr>
        <w:pStyle w:val="ListParagraph"/>
        <w:numPr>
          <w:ilvl w:val="0"/>
          <w:numId w:val="1"/>
        </w:numPr>
        <w:spacing w:after="0"/>
      </w:pPr>
      <w:r>
        <w:t xml:space="preserve">Column 3 - </w:t>
      </w:r>
      <w:r w:rsidR="003530B6">
        <w:t xml:space="preserve">Identify </w:t>
      </w:r>
      <w:r w:rsidR="00750801">
        <w:t xml:space="preserve">(1) </w:t>
      </w:r>
      <w:r>
        <w:t xml:space="preserve">name of faculty who will be doing the assessment, </w:t>
      </w:r>
      <w:r w:rsidR="00750801">
        <w:t xml:space="preserve">(2) course number, (3) </w:t>
      </w:r>
      <w:r>
        <w:t xml:space="preserve">the </w:t>
      </w:r>
      <w:r w:rsidR="003530B6">
        <w:t xml:space="preserve">assessment </w:t>
      </w:r>
      <w:r>
        <w:t>strategies</w:t>
      </w:r>
      <w:r w:rsidR="003530B6">
        <w:t xml:space="preserve"> </w:t>
      </w:r>
      <w:r>
        <w:t xml:space="preserve">that will be used </w:t>
      </w:r>
      <w:r w:rsidR="00750801">
        <w:t>(e.g., exam, final presentation, culminating paper, etc.), (4) when the assessment will be performed during the quarter.</w:t>
      </w:r>
    </w:p>
    <w:p w:rsidR="00750801" w:rsidRDefault="00750801" w:rsidP="00750801">
      <w:pPr>
        <w:pStyle w:val="ListParagraph"/>
      </w:pPr>
    </w:p>
    <w:p w:rsidR="003530B6" w:rsidRDefault="00750801" w:rsidP="004A7B7E">
      <w:pPr>
        <w:pStyle w:val="ListParagraph"/>
        <w:numPr>
          <w:ilvl w:val="0"/>
          <w:numId w:val="1"/>
        </w:numPr>
        <w:spacing w:after="0"/>
      </w:pPr>
      <w:r>
        <w:t>Column 4 – identify an appropriate measurement goal – this is the minimum threshold proficiency level (</w:t>
      </w:r>
      <w:proofErr w:type="spellStart"/>
      <w:r>
        <w:t>BmD</w:t>
      </w:r>
      <w:proofErr w:type="spellEnd"/>
      <w:r>
        <w:t>, or A) for the entire class (not for individual students).</w:t>
      </w:r>
    </w:p>
    <w:p w:rsidR="00750801" w:rsidRDefault="00750801" w:rsidP="00750801">
      <w:pPr>
        <w:pStyle w:val="ListParagraph"/>
      </w:pPr>
    </w:p>
    <w:p w:rsidR="00750801" w:rsidRDefault="00750801" w:rsidP="004A7B7E">
      <w:pPr>
        <w:pStyle w:val="ListParagraph"/>
        <w:numPr>
          <w:ilvl w:val="0"/>
          <w:numId w:val="1"/>
        </w:numPr>
        <w:spacing w:after="0"/>
      </w:pPr>
      <w:r>
        <w:t xml:space="preserve">Articulate the criteria for the B, D, </w:t>
      </w:r>
      <w:proofErr w:type="gramStart"/>
      <w:r>
        <w:t>A</w:t>
      </w:r>
      <w:proofErr w:type="gramEnd"/>
      <w:r>
        <w:t xml:space="preserve"> </w:t>
      </w:r>
      <w:proofErr w:type="spellStart"/>
      <w:r>
        <w:t>profiecianeccy</w:t>
      </w:r>
      <w:proofErr w:type="spellEnd"/>
      <w:r>
        <w:t xml:space="preserve"> levels for the assessment strategy that is being </w:t>
      </w:r>
      <w:proofErr w:type="spellStart"/>
      <w:r>
        <w:t>usd</w:t>
      </w:r>
      <w:proofErr w:type="spellEnd"/>
      <w:r>
        <w:t xml:space="preserve"> so that findings can be determined when the students are assessed. This may be done using the assessment strategy rubric or similar tool.</w:t>
      </w:r>
      <w:bookmarkStart w:id="0" w:name="_GoBack"/>
      <w:bookmarkEnd w:id="0"/>
    </w:p>
    <w:sectPr w:rsidR="00750801" w:rsidSect="001F12EC">
      <w:headerReference w:type="default" r:id="rId14"/>
      <w:footerReference w:type="default" r:id="rId15"/>
      <w:pgSz w:w="12240" w:h="15840" w:code="1"/>
      <w:pgMar w:top="576" w:right="720" w:bottom="720" w:left="720" w:header="576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2CBA" w:rsidRDefault="00762CBA" w:rsidP="00D529A0">
      <w:pPr>
        <w:spacing w:after="0" w:line="240" w:lineRule="auto"/>
      </w:pPr>
      <w:r>
        <w:separator/>
      </w:r>
    </w:p>
  </w:endnote>
  <w:endnote w:type="continuationSeparator" w:id="0">
    <w:p w:rsidR="00762CBA" w:rsidRDefault="00762CBA" w:rsidP="00D529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T15C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F45" w:rsidRPr="00C61FDF" w:rsidRDefault="00F23A74" w:rsidP="00C61FDF">
    <w:pPr>
      <w:pStyle w:val="Footer"/>
    </w:pPr>
    <w:r>
      <w:t xml:space="preserve">Revised Jan. 6, </w:t>
    </w:r>
    <w:r w:rsidR="00C61FDF">
      <w:t>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2CBA" w:rsidRDefault="00762CBA" w:rsidP="00D529A0">
      <w:pPr>
        <w:spacing w:after="0" w:line="240" w:lineRule="auto"/>
      </w:pPr>
      <w:r>
        <w:separator/>
      </w:r>
    </w:p>
  </w:footnote>
  <w:footnote w:type="continuationSeparator" w:id="0">
    <w:p w:rsidR="00762CBA" w:rsidRDefault="00762CBA" w:rsidP="00D529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5C8EEA53E018463590B4D94D78B0CF12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130F45" w:rsidRDefault="00130F45" w:rsidP="004A7B7E">
        <w:pPr>
          <w:pStyle w:val="Header"/>
          <w:pBdr>
            <w:bottom w:val="thickThinSmallGap" w:sz="24" w:space="1" w:color="622423" w:themeColor="accent2" w:themeShade="7F"/>
          </w:pBdr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Program Outcome Assessment – Ac</w:t>
        </w:r>
        <w:r w:rsidR="00F23A74">
          <w:rPr>
            <w:rFonts w:asciiTheme="majorHAnsi" w:eastAsiaTheme="majorEastAsia" w:hAnsiTheme="majorHAnsi" w:cstheme="majorBidi"/>
            <w:sz w:val="32"/>
            <w:szCs w:val="32"/>
          </w:rPr>
          <w:t>tivities and Checklist – 2015</w:t>
        </w:r>
        <w:r>
          <w:rPr>
            <w:rFonts w:asciiTheme="majorHAnsi" w:eastAsiaTheme="majorEastAsia" w:hAnsiTheme="majorHAnsi" w:cstheme="majorBidi"/>
            <w:sz w:val="32"/>
            <w:szCs w:val="32"/>
          </w:rPr>
          <w:t>-</w:t>
        </w:r>
        <w:r w:rsidR="00F23A74">
          <w:rPr>
            <w:rFonts w:asciiTheme="majorHAnsi" w:eastAsiaTheme="majorEastAsia" w:hAnsiTheme="majorHAnsi" w:cstheme="majorBidi"/>
            <w:sz w:val="32"/>
            <w:szCs w:val="32"/>
          </w:rPr>
          <w:t>2016</w:t>
        </w:r>
      </w:p>
    </w:sdtContent>
  </w:sdt>
  <w:p w:rsidR="00130F45" w:rsidRDefault="00130F4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26104"/>
    <w:multiLevelType w:val="hybridMultilevel"/>
    <w:tmpl w:val="5FACD6EE"/>
    <w:lvl w:ilvl="0" w:tplc="49BC09F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603B24"/>
    <w:multiLevelType w:val="hybridMultilevel"/>
    <w:tmpl w:val="B05C70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339"/>
    <w:rsid w:val="000010FB"/>
    <w:rsid w:val="0003476B"/>
    <w:rsid w:val="00036B03"/>
    <w:rsid w:val="00130F45"/>
    <w:rsid w:val="00154241"/>
    <w:rsid w:val="00170E78"/>
    <w:rsid w:val="001C3B99"/>
    <w:rsid w:val="001E7E28"/>
    <w:rsid w:val="001F12EC"/>
    <w:rsid w:val="00246399"/>
    <w:rsid w:val="002C26E0"/>
    <w:rsid w:val="002F2EDB"/>
    <w:rsid w:val="003530B6"/>
    <w:rsid w:val="003632A5"/>
    <w:rsid w:val="00383A29"/>
    <w:rsid w:val="004A7B7E"/>
    <w:rsid w:val="005650A7"/>
    <w:rsid w:val="006657D2"/>
    <w:rsid w:val="0069648E"/>
    <w:rsid w:val="006D2F9D"/>
    <w:rsid w:val="00746BCF"/>
    <w:rsid w:val="00750801"/>
    <w:rsid w:val="00762CBA"/>
    <w:rsid w:val="0077204D"/>
    <w:rsid w:val="007774DB"/>
    <w:rsid w:val="007C3334"/>
    <w:rsid w:val="007C36F9"/>
    <w:rsid w:val="00812CC4"/>
    <w:rsid w:val="00842339"/>
    <w:rsid w:val="0088135D"/>
    <w:rsid w:val="008D56BA"/>
    <w:rsid w:val="008F72A6"/>
    <w:rsid w:val="009E13F0"/>
    <w:rsid w:val="00A31B71"/>
    <w:rsid w:val="00A660A6"/>
    <w:rsid w:val="00B147DB"/>
    <w:rsid w:val="00BD01C2"/>
    <w:rsid w:val="00C3691B"/>
    <w:rsid w:val="00C61FDF"/>
    <w:rsid w:val="00CB00E9"/>
    <w:rsid w:val="00CC518B"/>
    <w:rsid w:val="00D42FA8"/>
    <w:rsid w:val="00D529A0"/>
    <w:rsid w:val="00E43FF9"/>
    <w:rsid w:val="00F07D3A"/>
    <w:rsid w:val="00F23A74"/>
    <w:rsid w:val="00F76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23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4233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2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233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529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29A0"/>
  </w:style>
  <w:style w:type="paragraph" w:styleId="Footer">
    <w:name w:val="footer"/>
    <w:basedOn w:val="Normal"/>
    <w:link w:val="FooterChar"/>
    <w:uiPriority w:val="99"/>
    <w:unhideWhenUsed/>
    <w:rsid w:val="00D529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29A0"/>
  </w:style>
  <w:style w:type="paragraph" w:styleId="ListParagraph">
    <w:name w:val="List Paragraph"/>
    <w:basedOn w:val="Normal"/>
    <w:uiPriority w:val="34"/>
    <w:qFormat/>
    <w:rsid w:val="004A7B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23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4233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2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233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529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29A0"/>
  </w:style>
  <w:style w:type="paragraph" w:styleId="Footer">
    <w:name w:val="footer"/>
    <w:basedOn w:val="Normal"/>
    <w:link w:val="FooterChar"/>
    <w:uiPriority w:val="99"/>
    <w:unhideWhenUsed/>
    <w:rsid w:val="00D529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29A0"/>
  </w:style>
  <w:style w:type="paragraph" w:styleId="ListParagraph">
    <w:name w:val="List Paragraph"/>
    <w:basedOn w:val="Normal"/>
    <w:uiPriority w:val="34"/>
    <w:qFormat/>
    <w:rsid w:val="004A7B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aaa@nwic.ed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aaa@nwic.edu" TargetMode="Externa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aa@nwic.edu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aaa@nwic.ed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C8EEA53E018463590B4D94D78B0CF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CBF6A0-35FD-4CFF-97B1-DDED6A48720A}"/>
      </w:docPartPr>
      <w:docPartBody>
        <w:p w:rsidR="00E25C94" w:rsidRDefault="006F374C" w:rsidP="006F374C">
          <w:pPr>
            <w:pStyle w:val="5C8EEA53E018463590B4D94D78B0CF12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T15C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74C"/>
    <w:rsid w:val="00086D34"/>
    <w:rsid w:val="004A3A53"/>
    <w:rsid w:val="006432F8"/>
    <w:rsid w:val="006F374C"/>
    <w:rsid w:val="00802AFF"/>
    <w:rsid w:val="009B5122"/>
    <w:rsid w:val="009D0C29"/>
    <w:rsid w:val="00A85AF8"/>
    <w:rsid w:val="00E25C94"/>
    <w:rsid w:val="00ED5C47"/>
    <w:rsid w:val="00F16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C8EEA53E018463590B4D94D78B0CF12">
    <w:name w:val="5C8EEA53E018463590B4D94D78B0CF12"/>
    <w:rsid w:val="006F374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C8EEA53E018463590B4D94D78B0CF12">
    <w:name w:val="5C8EEA53E018463590B4D94D78B0CF12"/>
    <w:rsid w:val="006F374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FFFF00"/>
      </a:dk1>
      <a:lt1>
        <a:sysClr val="window" lastClr="0000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8A6518-7949-44E5-959C-6CB03E991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684</Words>
  <Characters>3901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 Outcome Assessment – Activities and Checklist – AY 2014-15</vt:lpstr>
    </vt:vector>
  </TitlesOfParts>
  <Company>Northwest Indian College</Company>
  <LinksUpToDate>false</LinksUpToDate>
  <CharactersWithSpaces>4576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Outcome Assessment – Activities and Checklist – AY 2014-15</dc:title>
  <dc:creator>cdodd</dc:creator>
  <cp:lastModifiedBy>Ted Williams</cp:lastModifiedBy>
  <cp:revision>2</cp:revision>
  <cp:lastPrinted>2015-01-09T22:33:00Z</cp:lastPrinted>
  <dcterms:created xsi:type="dcterms:W3CDTF">2016-01-07T09:30:00Z</dcterms:created>
  <dcterms:modified xsi:type="dcterms:W3CDTF">2016-01-07T09:30:00Z</dcterms:modified>
</cp:coreProperties>
</file>